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0B" w:rsidRPr="00856AE0" w:rsidRDefault="00A366A0">
      <w:pPr>
        <w:rPr>
          <w:u w:val="single"/>
        </w:rPr>
      </w:pPr>
      <w:r w:rsidRPr="00856AE0">
        <w:rPr>
          <w:u w:val="single"/>
        </w:rPr>
        <w:t>Inleiding thema</w:t>
      </w:r>
    </w:p>
    <w:p w:rsidR="007105E7" w:rsidRPr="00856AE0" w:rsidRDefault="00567ACF">
      <w:r w:rsidRPr="00856AE0">
        <w:t>(Huis) artsen die in instellingen werken, krijgen te maken met vragen rond middelenmisbruik die veel verder gaan dan wat ze in de huisartsopleiding geleerd hebben. Welke risico’s loopt een nieuwe verpleeghuisbewoner die in de thuissituatie</w:t>
      </w:r>
      <w:r w:rsidR="00FB4349" w:rsidRPr="00856AE0">
        <w:t xml:space="preserve"> gewend was aan flink alcoholgebruik bij plotselinge onttrekking ? Hoe ga je om met een dronken arrestant in de politiecel, of een GHB-gebruiker die door zijn aanhouding plotseling zonder drugs komt te zitten ? Hoe kom je het best in gesprek over verslaving met licht-verstandelijk-beperkte mensen, en welke valkuilen zijn er bij het voorschrijven van methadon ? </w:t>
      </w:r>
      <w:r w:rsidR="00893B23" w:rsidRPr="00856AE0">
        <w:t xml:space="preserve">Zomaar een greep uit de vele vragen waar artsen-voor-bijzondere-doelgroepen dagelijks op de werkvloer tegenaan lopen. Dit blok uit de masterclass voor artsen van bijzondere doelgroepen combineert </w:t>
      </w:r>
      <w:proofErr w:type="spellStart"/>
      <w:r w:rsidR="00893B23" w:rsidRPr="00856AE0">
        <w:t>evidence-based</w:t>
      </w:r>
      <w:proofErr w:type="spellEnd"/>
      <w:r w:rsidR="00893B23" w:rsidRPr="00856AE0">
        <w:t xml:space="preserve"> geneeskunde met praktische tips van ervaren artsen, zodat de zorgverleners nog beter toegerust de werkvloer op gaan. </w:t>
      </w:r>
    </w:p>
    <w:p w:rsidR="00A366A0" w:rsidRPr="00856AE0" w:rsidRDefault="00A366A0">
      <w:pPr>
        <w:rPr>
          <w:u w:val="single"/>
        </w:rPr>
      </w:pPr>
      <w:r w:rsidRPr="00856AE0">
        <w:rPr>
          <w:u w:val="single"/>
        </w:rPr>
        <w:t xml:space="preserve">Doelgroep van de scholing </w:t>
      </w:r>
      <w:r w:rsidR="001F046B" w:rsidRPr="00856AE0">
        <w:rPr>
          <w:u w:val="single"/>
        </w:rPr>
        <w:t xml:space="preserve"> </w:t>
      </w:r>
    </w:p>
    <w:p w:rsidR="001F046B" w:rsidRPr="00856AE0" w:rsidRDefault="00F55C9F">
      <w:r w:rsidRPr="00856AE0">
        <w:t>Huisartsen en andere artsen die met bijzondere doelgroepen werken, zorg dragen voor personen die om uiteenlopende redenen in instellingen verblijven</w:t>
      </w:r>
    </w:p>
    <w:p w:rsidR="00F55C9F" w:rsidRDefault="00F55C9F" w:rsidP="00F55C9F">
      <w:pPr>
        <w:pStyle w:val="Lijstalinea"/>
        <w:numPr>
          <w:ilvl w:val="0"/>
          <w:numId w:val="3"/>
        </w:numPr>
        <w:rPr>
          <w:lang w:val="en-US"/>
        </w:rPr>
      </w:pPr>
      <w:proofErr w:type="spellStart"/>
      <w:r>
        <w:rPr>
          <w:lang w:val="en-US"/>
        </w:rPr>
        <w:t>Gedetineerden</w:t>
      </w:r>
      <w:proofErr w:type="spellEnd"/>
    </w:p>
    <w:p w:rsidR="003B2E19" w:rsidRDefault="003B2E19" w:rsidP="00F55C9F">
      <w:pPr>
        <w:pStyle w:val="Lijstalinea"/>
        <w:numPr>
          <w:ilvl w:val="0"/>
          <w:numId w:val="3"/>
        </w:numPr>
        <w:rPr>
          <w:lang w:val="en-US"/>
        </w:rPr>
      </w:pPr>
      <w:proofErr w:type="spellStart"/>
      <w:r>
        <w:rPr>
          <w:lang w:val="en-US"/>
        </w:rPr>
        <w:t>Arrestanten</w:t>
      </w:r>
      <w:proofErr w:type="spellEnd"/>
      <w:r>
        <w:rPr>
          <w:lang w:val="en-US"/>
        </w:rPr>
        <w:t xml:space="preserve"> / </w:t>
      </w:r>
      <w:proofErr w:type="spellStart"/>
      <w:r>
        <w:rPr>
          <w:lang w:val="en-US"/>
        </w:rPr>
        <w:t>politiecellen</w:t>
      </w:r>
      <w:proofErr w:type="spellEnd"/>
    </w:p>
    <w:p w:rsidR="00F55C9F" w:rsidRDefault="00F55C9F" w:rsidP="00F55C9F">
      <w:pPr>
        <w:pStyle w:val="Lijstalinea"/>
        <w:numPr>
          <w:ilvl w:val="0"/>
          <w:numId w:val="3"/>
        </w:numPr>
        <w:rPr>
          <w:lang w:val="en-US"/>
        </w:rPr>
      </w:pPr>
      <w:proofErr w:type="spellStart"/>
      <w:r>
        <w:rPr>
          <w:lang w:val="en-US"/>
        </w:rPr>
        <w:t>Bewoners</w:t>
      </w:r>
      <w:proofErr w:type="spellEnd"/>
      <w:r>
        <w:rPr>
          <w:lang w:val="en-US"/>
        </w:rPr>
        <w:t xml:space="preserve"> van </w:t>
      </w:r>
      <w:proofErr w:type="spellStart"/>
      <w:r>
        <w:rPr>
          <w:lang w:val="en-US"/>
        </w:rPr>
        <w:t>verpleeg</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verzorgingstehuizen</w:t>
      </w:r>
      <w:proofErr w:type="spellEnd"/>
    </w:p>
    <w:p w:rsidR="00F55C9F" w:rsidRPr="00F55C9F" w:rsidRDefault="00F55C9F" w:rsidP="00F55C9F">
      <w:pPr>
        <w:pStyle w:val="Lijstalinea"/>
        <w:numPr>
          <w:ilvl w:val="0"/>
          <w:numId w:val="3"/>
        </w:numPr>
        <w:rPr>
          <w:lang w:val="en-US"/>
        </w:rPr>
      </w:pPr>
      <w:proofErr w:type="spellStart"/>
      <w:r>
        <w:rPr>
          <w:lang w:val="en-US"/>
        </w:rPr>
        <w:t>Mensen</w:t>
      </w:r>
      <w:proofErr w:type="spellEnd"/>
      <w:r>
        <w:rPr>
          <w:lang w:val="en-US"/>
        </w:rPr>
        <w:t xml:space="preserve"> met </w:t>
      </w:r>
      <w:proofErr w:type="spellStart"/>
      <w:r>
        <w:rPr>
          <w:lang w:val="en-US"/>
        </w:rPr>
        <w:t>een</w:t>
      </w:r>
      <w:proofErr w:type="spellEnd"/>
      <w:r>
        <w:rPr>
          <w:lang w:val="en-US"/>
        </w:rPr>
        <w:t xml:space="preserve"> </w:t>
      </w:r>
      <w:proofErr w:type="spellStart"/>
      <w:r>
        <w:rPr>
          <w:lang w:val="en-US"/>
        </w:rPr>
        <w:t>verstandelijke</w:t>
      </w:r>
      <w:proofErr w:type="spellEnd"/>
      <w:r>
        <w:rPr>
          <w:lang w:val="en-US"/>
        </w:rPr>
        <w:t xml:space="preserve"> </w:t>
      </w:r>
      <w:proofErr w:type="spellStart"/>
      <w:r>
        <w:rPr>
          <w:lang w:val="en-US"/>
        </w:rPr>
        <w:t>beperking</w:t>
      </w:r>
      <w:proofErr w:type="spellEnd"/>
    </w:p>
    <w:p w:rsidR="007105E7" w:rsidRPr="00F55C9F" w:rsidRDefault="001F046B">
      <w:pPr>
        <w:rPr>
          <w:u w:val="single"/>
          <w:lang w:val="en-US"/>
        </w:rPr>
      </w:pPr>
      <w:proofErr w:type="spellStart"/>
      <w:r w:rsidRPr="00F55C9F">
        <w:rPr>
          <w:u w:val="single"/>
          <w:lang w:val="en-US"/>
        </w:rPr>
        <w:t>Literatuur</w:t>
      </w:r>
      <w:proofErr w:type="spellEnd"/>
      <w:r w:rsidRPr="00F55C9F">
        <w:rPr>
          <w:u w:val="single"/>
          <w:lang w:val="en-US"/>
        </w:rPr>
        <w:t xml:space="preserve"> </w:t>
      </w:r>
    </w:p>
    <w:p w:rsidR="001F046B" w:rsidRDefault="001F046B" w:rsidP="001F046B">
      <w:pPr>
        <w:pStyle w:val="Lijstalinea"/>
        <w:numPr>
          <w:ilvl w:val="0"/>
          <w:numId w:val="2"/>
        </w:numPr>
        <w:rPr>
          <w:lang w:val="en-US"/>
        </w:rPr>
      </w:pPr>
      <w:r>
        <w:rPr>
          <w:lang w:val="en-US"/>
        </w:rPr>
        <w:t xml:space="preserve">FMMU / medTzorg </w:t>
      </w:r>
      <w:proofErr w:type="spellStart"/>
      <w:r>
        <w:rPr>
          <w:lang w:val="en-US"/>
        </w:rPr>
        <w:t>richtlijn</w:t>
      </w:r>
      <w:proofErr w:type="spellEnd"/>
      <w:r>
        <w:rPr>
          <w:lang w:val="en-US"/>
        </w:rPr>
        <w:t xml:space="preserve"> </w:t>
      </w:r>
      <w:proofErr w:type="spellStart"/>
      <w:r>
        <w:rPr>
          <w:lang w:val="en-US"/>
        </w:rPr>
        <w:t>Verslaving</w:t>
      </w:r>
      <w:proofErr w:type="spellEnd"/>
    </w:p>
    <w:p w:rsidR="001F046B" w:rsidRDefault="001F046B" w:rsidP="001F046B">
      <w:pPr>
        <w:pStyle w:val="Lijstalinea"/>
        <w:numPr>
          <w:ilvl w:val="0"/>
          <w:numId w:val="2"/>
        </w:numPr>
        <w:rPr>
          <w:lang w:val="en-US"/>
        </w:rPr>
      </w:pPr>
      <w:r>
        <w:rPr>
          <w:lang w:val="en-US"/>
        </w:rPr>
        <w:t xml:space="preserve">NHG </w:t>
      </w:r>
      <w:proofErr w:type="spellStart"/>
      <w:r>
        <w:rPr>
          <w:lang w:val="en-US"/>
        </w:rPr>
        <w:t>standaard</w:t>
      </w:r>
      <w:proofErr w:type="spellEnd"/>
      <w:r>
        <w:rPr>
          <w:lang w:val="en-US"/>
        </w:rPr>
        <w:t xml:space="preserve"> </w:t>
      </w:r>
      <w:proofErr w:type="spellStart"/>
      <w:r>
        <w:rPr>
          <w:lang w:val="en-US"/>
        </w:rPr>
        <w:t>problematisch</w:t>
      </w:r>
      <w:proofErr w:type="spellEnd"/>
      <w:r>
        <w:rPr>
          <w:lang w:val="en-US"/>
        </w:rPr>
        <w:t xml:space="preserve"> </w:t>
      </w:r>
      <w:proofErr w:type="spellStart"/>
      <w:r>
        <w:rPr>
          <w:lang w:val="en-US"/>
        </w:rPr>
        <w:t>alcoholgebruik</w:t>
      </w:r>
      <w:proofErr w:type="spellEnd"/>
    </w:p>
    <w:p w:rsidR="00764BB8" w:rsidRPr="00764BB8" w:rsidRDefault="00764BB8" w:rsidP="00764BB8">
      <w:pPr>
        <w:pStyle w:val="Lijstalinea"/>
        <w:numPr>
          <w:ilvl w:val="0"/>
          <w:numId w:val="2"/>
        </w:numPr>
        <w:rPr>
          <w:lang w:val="en-US"/>
        </w:rPr>
      </w:pPr>
      <w:r>
        <w:rPr>
          <w:lang w:val="en-US"/>
        </w:rPr>
        <w:t xml:space="preserve">NHG </w:t>
      </w:r>
      <w:proofErr w:type="spellStart"/>
      <w:r>
        <w:rPr>
          <w:lang w:val="en-US"/>
        </w:rPr>
        <w:t>standaard</w:t>
      </w:r>
      <w:proofErr w:type="spellEnd"/>
      <w:r>
        <w:rPr>
          <w:lang w:val="en-US"/>
        </w:rPr>
        <w:t xml:space="preserve"> </w:t>
      </w:r>
      <w:proofErr w:type="spellStart"/>
      <w:r w:rsidRPr="00764BB8">
        <w:rPr>
          <w:lang w:val="en-US"/>
        </w:rPr>
        <w:t>Farmacotherapeutische</w:t>
      </w:r>
      <w:proofErr w:type="spellEnd"/>
      <w:r w:rsidRPr="00764BB8">
        <w:rPr>
          <w:lang w:val="en-US"/>
        </w:rPr>
        <w:t xml:space="preserve"> </w:t>
      </w:r>
      <w:proofErr w:type="spellStart"/>
      <w:r w:rsidRPr="00764BB8">
        <w:rPr>
          <w:lang w:val="en-US"/>
        </w:rPr>
        <w:t>richtlijn</w:t>
      </w:r>
      <w:proofErr w:type="spellEnd"/>
    </w:p>
    <w:p w:rsidR="00764BB8" w:rsidRPr="00856AE0" w:rsidRDefault="00764BB8" w:rsidP="00764BB8">
      <w:pPr>
        <w:pStyle w:val="Lijstalinea"/>
      </w:pPr>
      <w:r w:rsidRPr="00856AE0">
        <w:t>‘Geneesmiddelen en zuurstof in spoedeisende situaties’</w:t>
      </w:r>
    </w:p>
    <w:p w:rsidR="00A366A0" w:rsidRPr="00F55C9F" w:rsidRDefault="00A366A0">
      <w:pPr>
        <w:rPr>
          <w:u w:val="single"/>
          <w:lang w:val="en-US"/>
        </w:rPr>
      </w:pPr>
      <w:proofErr w:type="spellStart"/>
      <w:r w:rsidRPr="00F55C9F">
        <w:rPr>
          <w:u w:val="single"/>
          <w:lang w:val="en-US"/>
        </w:rPr>
        <w:t>Accreditatie</w:t>
      </w:r>
      <w:proofErr w:type="spellEnd"/>
    </w:p>
    <w:p w:rsidR="007105E7" w:rsidRPr="00856AE0" w:rsidRDefault="00856AE0">
      <w:pPr>
        <w:rPr>
          <w:color w:val="FF0000"/>
        </w:rPr>
      </w:pPr>
      <w:r>
        <w:t>4 uur</w:t>
      </w:r>
    </w:p>
    <w:p w:rsidR="006925E8" w:rsidRDefault="006925E8">
      <w:pPr>
        <w:rPr>
          <w:u w:val="single"/>
          <w:lang w:val="en-US"/>
        </w:rPr>
      </w:pPr>
      <w:proofErr w:type="spellStart"/>
      <w:r w:rsidRPr="006925E8">
        <w:rPr>
          <w:u w:val="single"/>
          <w:lang w:val="en-US"/>
        </w:rPr>
        <w:t>Docenten</w:t>
      </w:r>
      <w:proofErr w:type="spellEnd"/>
    </w:p>
    <w:p w:rsidR="00893B23" w:rsidRPr="00893B23" w:rsidRDefault="00893B23" w:rsidP="00893B23">
      <w:pPr>
        <w:pStyle w:val="Lijstalinea"/>
        <w:numPr>
          <w:ilvl w:val="0"/>
          <w:numId w:val="4"/>
        </w:numPr>
        <w:rPr>
          <w:u w:val="single"/>
          <w:lang w:val="en-US"/>
        </w:rPr>
      </w:pPr>
      <w:r>
        <w:rPr>
          <w:lang w:val="en-US"/>
        </w:rPr>
        <w:t xml:space="preserve">Tim Peeters, </w:t>
      </w:r>
      <w:proofErr w:type="spellStart"/>
      <w:r>
        <w:rPr>
          <w:lang w:val="en-US"/>
        </w:rPr>
        <w:t>huisarts-justitieel</w:t>
      </w:r>
      <w:proofErr w:type="spellEnd"/>
      <w:r>
        <w:rPr>
          <w:lang w:val="en-US"/>
        </w:rPr>
        <w:t xml:space="preserve"> </w:t>
      </w:r>
      <w:proofErr w:type="spellStart"/>
      <w:r>
        <w:rPr>
          <w:lang w:val="en-US"/>
        </w:rPr>
        <w:t>geneeskundige</w:t>
      </w:r>
      <w:proofErr w:type="spellEnd"/>
    </w:p>
    <w:p w:rsidR="00893B23" w:rsidRPr="000A31A6" w:rsidRDefault="00893B23" w:rsidP="00893B23">
      <w:pPr>
        <w:pStyle w:val="Lijstalinea"/>
        <w:numPr>
          <w:ilvl w:val="0"/>
          <w:numId w:val="4"/>
        </w:numPr>
        <w:rPr>
          <w:u w:val="single"/>
          <w:lang w:val="en-US"/>
        </w:rPr>
      </w:pPr>
      <w:r>
        <w:rPr>
          <w:lang w:val="en-US"/>
        </w:rPr>
        <w:t xml:space="preserve">Martijn Ruiten, </w:t>
      </w:r>
      <w:proofErr w:type="spellStart"/>
      <w:r>
        <w:rPr>
          <w:lang w:val="en-US"/>
        </w:rPr>
        <w:t>huisarts-justitieel</w:t>
      </w:r>
      <w:proofErr w:type="spellEnd"/>
      <w:r>
        <w:rPr>
          <w:lang w:val="en-US"/>
        </w:rPr>
        <w:t xml:space="preserve"> </w:t>
      </w:r>
      <w:proofErr w:type="spellStart"/>
      <w:r>
        <w:rPr>
          <w:lang w:val="en-US"/>
        </w:rPr>
        <w:t>geneeskundige</w:t>
      </w:r>
      <w:proofErr w:type="spellEnd"/>
    </w:p>
    <w:p w:rsidR="00A366A0" w:rsidRPr="00856AE0" w:rsidRDefault="00A366A0">
      <w:pPr>
        <w:rPr>
          <w:u w:val="single"/>
        </w:rPr>
      </w:pPr>
      <w:r w:rsidRPr="00856AE0">
        <w:rPr>
          <w:u w:val="single"/>
        </w:rPr>
        <w:t>Leerdoelen</w:t>
      </w:r>
    </w:p>
    <w:p w:rsidR="000A31A6" w:rsidRPr="00856AE0" w:rsidRDefault="000A31A6">
      <w:r w:rsidRPr="00856AE0">
        <w:t xml:space="preserve">Na het volgen van dit blok kent de arts : </w:t>
      </w:r>
    </w:p>
    <w:p w:rsidR="000A31A6" w:rsidRPr="00856AE0" w:rsidRDefault="000A31A6" w:rsidP="000A31A6">
      <w:pPr>
        <w:pStyle w:val="Lijstalinea"/>
        <w:numPr>
          <w:ilvl w:val="0"/>
          <w:numId w:val="5"/>
        </w:numPr>
      </w:pPr>
      <w:r w:rsidRPr="00856AE0">
        <w:t>De basisprincipes van verslaving en verslavingszorg</w:t>
      </w:r>
    </w:p>
    <w:p w:rsidR="000B2CA7" w:rsidRPr="00856AE0" w:rsidRDefault="000B2CA7" w:rsidP="000A31A6">
      <w:pPr>
        <w:pStyle w:val="Lijstalinea"/>
        <w:numPr>
          <w:ilvl w:val="0"/>
          <w:numId w:val="5"/>
        </w:numPr>
      </w:pPr>
      <w:r w:rsidRPr="00856AE0">
        <w:lastRenderedPageBreak/>
        <w:t>De aandachtspunten en valkuilen bij middelengebruik in de bijzondere doelgroepen</w:t>
      </w:r>
    </w:p>
    <w:p w:rsidR="000A31A6" w:rsidRPr="00856AE0" w:rsidRDefault="000A31A6" w:rsidP="000A31A6">
      <w:pPr>
        <w:pStyle w:val="Lijstalinea"/>
        <w:numPr>
          <w:ilvl w:val="0"/>
          <w:numId w:val="5"/>
        </w:numPr>
      </w:pPr>
      <w:r w:rsidRPr="00856AE0">
        <w:t>De risico’s van intoxicatie en onttrekking van ten minste de volgende middelen :</w:t>
      </w:r>
    </w:p>
    <w:p w:rsidR="000A31A6" w:rsidRDefault="000A31A6" w:rsidP="000A31A6">
      <w:pPr>
        <w:pStyle w:val="Lijstalinea"/>
        <w:numPr>
          <w:ilvl w:val="1"/>
          <w:numId w:val="5"/>
        </w:numPr>
        <w:rPr>
          <w:lang w:val="en-US"/>
        </w:rPr>
      </w:pPr>
      <w:r>
        <w:rPr>
          <w:lang w:val="en-US"/>
        </w:rPr>
        <w:t>Alcohol</w:t>
      </w:r>
    </w:p>
    <w:p w:rsidR="000A31A6" w:rsidRDefault="000A31A6" w:rsidP="000A31A6">
      <w:pPr>
        <w:pStyle w:val="Lijstalinea"/>
        <w:numPr>
          <w:ilvl w:val="1"/>
          <w:numId w:val="5"/>
        </w:numPr>
        <w:rPr>
          <w:lang w:val="en-US"/>
        </w:rPr>
      </w:pPr>
      <w:r>
        <w:rPr>
          <w:lang w:val="en-US"/>
        </w:rPr>
        <w:t>GHB</w:t>
      </w:r>
    </w:p>
    <w:p w:rsidR="000A31A6" w:rsidRDefault="000A31A6" w:rsidP="000A31A6">
      <w:pPr>
        <w:pStyle w:val="Lijstalinea"/>
        <w:numPr>
          <w:ilvl w:val="1"/>
          <w:numId w:val="5"/>
        </w:numPr>
        <w:rPr>
          <w:lang w:val="en-US"/>
        </w:rPr>
      </w:pPr>
      <w:proofErr w:type="spellStart"/>
      <w:r>
        <w:rPr>
          <w:lang w:val="en-US"/>
        </w:rPr>
        <w:t>Benzodiazepinen</w:t>
      </w:r>
      <w:proofErr w:type="spellEnd"/>
    </w:p>
    <w:p w:rsidR="000A31A6" w:rsidRDefault="000A31A6" w:rsidP="000A31A6">
      <w:pPr>
        <w:pStyle w:val="Lijstalinea"/>
        <w:numPr>
          <w:ilvl w:val="1"/>
          <w:numId w:val="5"/>
        </w:numPr>
        <w:rPr>
          <w:lang w:val="en-US"/>
        </w:rPr>
      </w:pPr>
      <w:r>
        <w:rPr>
          <w:lang w:val="en-US"/>
        </w:rPr>
        <w:t xml:space="preserve">Cocaine </w:t>
      </w:r>
      <w:proofErr w:type="spellStart"/>
      <w:r>
        <w:rPr>
          <w:lang w:val="en-US"/>
        </w:rPr>
        <w:t>en</w:t>
      </w:r>
      <w:proofErr w:type="spellEnd"/>
      <w:r>
        <w:rPr>
          <w:lang w:val="en-US"/>
        </w:rPr>
        <w:t xml:space="preserve"> </w:t>
      </w:r>
      <w:proofErr w:type="spellStart"/>
      <w:r>
        <w:rPr>
          <w:lang w:val="en-US"/>
        </w:rPr>
        <w:t>andere</w:t>
      </w:r>
      <w:proofErr w:type="spellEnd"/>
      <w:r>
        <w:rPr>
          <w:lang w:val="en-US"/>
        </w:rPr>
        <w:t xml:space="preserve"> </w:t>
      </w:r>
      <w:proofErr w:type="spellStart"/>
      <w:r>
        <w:rPr>
          <w:lang w:val="en-US"/>
        </w:rPr>
        <w:t>stimulantia</w:t>
      </w:r>
      <w:proofErr w:type="spellEnd"/>
    </w:p>
    <w:p w:rsidR="000A31A6" w:rsidRDefault="000A31A6" w:rsidP="000A31A6">
      <w:pPr>
        <w:pStyle w:val="Lijstalinea"/>
        <w:numPr>
          <w:ilvl w:val="1"/>
          <w:numId w:val="5"/>
        </w:numPr>
        <w:rPr>
          <w:lang w:val="en-US"/>
        </w:rPr>
      </w:pPr>
      <w:proofErr w:type="spellStart"/>
      <w:r>
        <w:rPr>
          <w:lang w:val="en-US"/>
        </w:rPr>
        <w:t>Opiaten</w:t>
      </w:r>
      <w:proofErr w:type="spellEnd"/>
      <w:r>
        <w:rPr>
          <w:lang w:val="en-US"/>
        </w:rPr>
        <w:t xml:space="preserve"> </w:t>
      </w:r>
    </w:p>
    <w:p w:rsidR="003D3013" w:rsidRPr="00856AE0" w:rsidRDefault="003D3013" w:rsidP="003D3013">
      <w:pPr>
        <w:pStyle w:val="Lijstalinea"/>
        <w:numPr>
          <w:ilvl w:val="0"/>
          <w:numId w:val="5"/>
        </w:numPr>
      </w:pPr>
      <w:r w:rsidRPr="00856AE0">
        <w:t>De risicofactoren voor het syndroom van Wernicke-</w:t>
      </w:r>
      <w:proofErr w:type="spellStart"/>
      <w:r w:rsidRPr="00856AE0">
        <w:t>Korsakoff</w:t>
      </w:r>
      <w:proofErr w:type="spellEnd"/>
    </w:p>
    <w:p w:rsidR="000B2CA7" w:rsidRPr="00856AE0" w:rsidRDefault="000B2CA7" w:rsidP="003D3013">
      <w:pPr>
        <w:pStyle w:val="Lijstalinea"/>
        <w:numPr>
          <w:ilvl w:val="0"/>
          <w:numId w:val="5"/>
        </w:numPr>
      </w:pPr>
      <w:r w:rsidRPr="00856AE0">
        <w:t xml:space="preserve">De risicofactoren voor het ontstaan van het </w:t>
      </w:r>
      <w:proofErr w:type="spellStart"/>
      <w:r w:rsidRPr="00856AE0">
        <w:t>Excited</w:t>
      </w:r>
      <w:proofErr w:type="spellEnd"/>
      <w:r w:rsidRPr="00856AE0">
        <w:t xml:space="preserve"> Delirium Syndroom </w:t>
      </w:r>
    </w:p>
    <w:p w:rsidR="000B2CA7" w:rsidRPr="00856AE0" w:rsidRDefault="000B2CA7" w:rsidP="000B2CA7">
      <w:r w:rsidRPr="00856AE0">
        <w:t xml:space="preserve">Na het volgen van dit blok kan de arts : </w:t>
      </w:r>
    </w:p>
    <w:p w:rsidR="000B2CA7" w:rsidRPr="00856AE0" w:rsidRDefault="000B2CA7" w:rsidP="000B2CA7">
      <w:pPr>
        <w:pStyle w:val="Lijstalinea"/>
        <w:numPr>
          <w:ilvl w:val="0"/>
          <w:numId w:val="6"/>
        </w:numPr>
      </w:pPr>
      <w:r w:rsidRPr="00856AE0">
        <w:t xml:space="preserve">Een verslaafde </w:t>
      </w:r>
      <w:proofErr w:type="spellStart"/>
      <w:r w:rsidRPr="00856AE0">
        <w:t>patient</w:t>
      </w:r>
      <w:proofErr w:type="spellEnd"/>
      <w:r w:rsidRPr="00856AE0">
        <w:t xml:space="preserve"> begeleiden en motiveren </w:t>
      </w:r>
    </w:p>
    <w:p w:rsidR="004F3342" w:rsidRPr="00856AE0" w:rsidRDefault="004F3342" w:rsidP="000B2CA7">
      <w:pPr>
        <w:pStyle w:val="Lijstalinea"/>
        <w:numPr>
          <w:ilvl w:val="0"/>
          <w:numId w:val="6"/>
        </w:numPr>
      </w:pPr>
      <w:r w:rsidRPr="00856AE0">
        <w:t xml:space="preserve">In gesprek komen over verslaving met een licht-verstandelijk-beperkte </w:t>
      </w:r>
      <w:proofErr w:type="spellStart"/>
      <w:r w:rsidRPr="00856AE0">
        <w:t>patient</w:t>
      </w:r>
      <w:proofErr w:type="spellEnd"/>
    </w:p>
    <w:p w:rsidR="004F3342" w:rsidRPr="00856AE0" w:rsidRDefault="004F3342" w:rsidP="000B2CA7">
      <w:pPr>
        <w:pStyle w:val="Lijstalinea"/>
        <w:numPr>
          <w:ilvl w:val="0"/>
          <w:numId w:val="6"/>
        </w:numPr>
      </w:pPr>
      <w:r w:rsidRPr="00856AE0">
        <w:t xml:space="preserve">Maatregelen nemen om </w:t>
      </w:r>
      <w:proofErr w:type="spellStart"/>
      <w:r w:rsidRPr="00856AE0">
        <w:t>onttrekkingsdelieren</w:t>
      </w:r>
      <w:proofErr w:type="spellEnd"/>
      <w:r w:rsidRPr="00856AE0">
        <w:t xml:space="preserve"> en –insulten te voorkomen</w:t>
      </w:r>
    </w:p>
    <w:p w:rsidR="0078059B" w:rsidRDefault="0078059B" w:rsidP="000B2CA7">
      <w:pPr>
        <w:pStyle w:val="Lijstalinea"/>
        <w:numPr>
          <w:ilvl w:val="0"/>
          <w:numId w:val="6"/>
        </w:numPr>
        <w:rPr>
          <w:lang w:val="en-US"/>
        </w:rPr>
      </w:pPr>
      <w:proofErr w:type="spellStart"/>
      <w:r>
        <w:rPr>
          <w:lang w:val="en-US"/>
        </w:rPr>
        <w:t>Een</w:t>
      </w:r>
      <w:proofErr w:type="spellEnd"/>
      <w:r>
        <w:rPr>
          <w:lang w:val="en-US"/>
        </w:rPr>
        <w:t xml:space="preserve"> </w:t>
      </w:r>
      <w:proofErr w:type="spellStart"/>
      <w:r>
        <w:rPr>
          <w:lang w:val="en-US"/>
        </w:rPr>
        <w:t>onttrekkingsdelier</w:t>
      </w:r>
      <w:proofErr w:type="spellEnd"/>
      <w:r>
        <w:rPr>
          <w:lang w:val="en-US"/>
        </w:rPr>
        <w:t xml:space="preserve"> </w:t>
      </w:r>
      <w:proofErr w:type="spellStart"/>
      <w:r>
        <w:rPr>
          <w:lang w:val="en-US"/>
        </w:rPr>
        <w:t>herkennen</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behandelen</w:t>
      </w:r>
      <w:proofErr w:type="spellEnd"/>
    </w:p>
    <w:p w:rsidR="004F3342" w:rsidRPr="00856AE0" w:rsidRDefault="004F3342" w:rsidP="000B2CA7">
      <w:pPr>
        <w:pStyle w:val="Lijstalinea"/>
        <w:numPr>
          <w:ilvl w:val="0"/>
          <w:numId w:val="6"/>
        </w:numPr>
      </w:pPr>
      <w:r w:rsidRPr="00856AE0">
        <w:t>Maatregelen nemen om het syndroom van Wernicke-</w:t>
      </w:r>
      <w:proofErr w:type="spellStart"/>
      <w:r w:rsidRPr="00856AE0">
        <w:t>Korsakoff</w:t>
      </w:r>
      <w:proofErr w:type="spellEnd"/>
      <w:r w:rsidRPr="00856AE0">
        <w:t xml:space="preserve"> te voorkomen, en </w:t>
      </w:r>
      <w:proofErr w:type="spellStart"/>
      <w:r w:rsidRPr="00856AE0">
        <w:t>zonodig</w:t>
      </w:r>
      <w:proofErr w:type="spellEnd"/>
      <w:r w:rsidRPr="00856AE0">
        <w:t xml:space="preserve"> adequate behandeling inzetten als het syndroom zich toch voordoet</w:t>
      </w:r>
    </w:p>
    <w:p w:rsidR="000B2CA7" w:rsidRPr="00856AE0" w:rsidRDefault="000B2CA7" w:rsidP="000B2CA7">
      <w:pPr>
        <w:pStyle w:val="Lijstalinea"/>
        <w:numPr>
          <w:ilvl w:val="0"/>
          <w:numId w:val="6"/>
        </w:numPr>
      </w:pPr>
      <w:r w:rsidRPr="00856AE0">
        <w:t>Adequate maatregelen nemen om intoxicatie en onttrekking van alcohol veilig te laten verlopen</w:t>
      </w:r>
    </w:p>
    <w:p w:rsidR="004F3342" w:rsidRPr="00856AE0" w:rsidRDefault="004F3342" w:rsidP="000B2CA7">
      <w:pPr>
        <w:pStyle w:val="Lijstalinea"/>
        <w:numPr>
          <w:ilvl w:val="0"/>
          <w:numId w:val="6"/>
        </w:numPr>
      </w:pPr>
      <w:r w:rsidRPr="00856AE0">
        <w:t>Opiaat-onderhoudsbehandeling (met methadon of buprenorfine) starten en verder begeleiden</w:t>
      </w:r>
    </w:p>
    <w:p w:rsidR="0078059B" w:rsidRDefault="004F3342" w:rsidP="0078059B">
      <w:pPr>
        <w:pStyle w:val="Lijstalinea"/>
        <w:numPr>
          <w:ilvl w:val="0"/>
          <w:numId w:val="6"/>
        </w:numPr>
        <w:rPr>
          <w:lang w:val="en-US"/>
        </w:rPr>
      </w:pPr>
      <w:proofErr w:type="spellStart"/>
      <w:r>
        <w:rPr>
          <w:lang w:val="en-US"/>
        </w:rPr>
        <w:t>Benzodiazepinen</w:t>
      </w:r>
      <w:proofErr w:type="spellEnd"/>
      <w:r>
        <w:rPr>
          <w:lang w:val="en-US"/>
        </w:rPr>
        <w:t xml:space="preserve"> </w:t>
      </w:r>
      <w:proofErr w:type="spellStart"/>
      <w:r>
        <w:rPr>
          <w:lang w:val="en-US"/>
        </w:rPr>
        <w:t>gecontroleerd</w:t>
      </w:r>
      <w:proofErr w:type="spellEnd"/>
      <w:r>
        <w:rPr>
          <w:lang w:val="en-US"/>
        </w:rPr>
        <w:t xml:space="preserve"> </w:t>
      </w:r>
      <w:proofErr w:type="spellStart"/>
      <w:r>
        <w:rPr>
          <w:lang w:val="en-US"/>
        </w:rPr>
        <w:t>afbouwen</w:t>
      </w:r>
      <w:proofErr w:type="spellEnd"/>
      <w:r>
        <w:rPr>
          <w:lang w:val="en-US"/>
        </w:rPr>
        <w:t xml:space="preserve"> </w:t>
      </w:r>
    </w:p>
    <w:p w:rsidR="0078059B" w:rsidRPr="00856AE0" w:rsidRDefault="0078059B" w:rsidP="0078059B">
      <w:pPr>
        <w:pStyle w:val="Lijstalinea"/>
        <w:numPr>
          <w:ilvl w:val="0"/>
          <w:numId w:val="6"/>
        </w:numPr>
      </w:pPr>
      <w:r w:rsidRPr="00856AE0">
        <w:t>Medisch handelen bij GHB-intoxicatie en onttrekking</w:t>
      </w:r>
    </w:p>
    <w:p w:rsidR="0078059B" w:rsidRPr="00856AE0" w:rsidRDefault="0078059B" w:rsidP="0078059B">
      <w:pPr>
        <w:pStyle w:val="Lijstalinea"/>
        <w:numPr>
          <w:ilvl w:val="0"/>
          <w:numId w:val="6"/>
        </w:numPr>
      </w:pPr>
      <w:r w:rsidRPr="00856AE0">
        <w:t>Opstarten van noodbehandeling en adequaat verwijzen bij GHB</w:t>
      </w:r>
      <w:r w:rsidR="00FD6A58" w:rsidRPr="00856AE0">
        <w:t>-onttrekking</w:t>
      </w:r>
    </w:p>
    <w:p w:rsidR="00FD6A58" w:rsidRPr="00856AE0" w:rsidRDefault="00FD6A58" w:rsidP="0078059B">
      <w:pPr>
        <w:pStyle w:val="Lijstalinea"/>
        <w:numPr>
          <w:ilvl w:val="0"/>
          <w:numId w:val="6"/>
        </w:numPr>
      </w:pPr>
      <w:r w:rsidRPr="00856AE0">
        <w:t>Intramurale detoxificatie van GHB begeleiden in daarvoor bedoelde instellingen</w:t>
      </w:r>
    </w:p>
    <w:p w:rsidR="0078059B" w:rsidRPr="00856AE0" w:rsidRDefault="0078059B" w:rsidP="0078059B">
      <w:pPr>
        <w:pStyle w:val="Lijstalinea"/>
        <w:numPr>
          <w:ilvl w:val="0"/>
          <w:numId w:val="6"/>
        </w:numPr>
      </w:pPr>
      <w:r w:rsidRPr="00856AE0">
        <w:t xml:space="preserve">Adequaat alarmeren en levensreddend optreden bij het </w:t>
      </w:r>
      <w:proofErr w:type="spellStart"/>
      <w:r w:rsidRPr="00856AE0">
        <w:t>Excited</w:t>
      </w:r>
      <w:proofErr w:type="spellEnd"/>
      <w:r w:rsidRPr="00856AE0">
        <w:t xml:space="preserve"> Delirium Syndroom </w:t>
      </w:r>
    </w:p>
    <w:p w:rsidR="00A366A0" w:rsidRPr="00F55C9F" w:rsidRDefault="00A366A0">
      <w:pPr>
        <w:rPr>
          <w:u w:val="single"/>
          <w:lang w:val="en-US"/>
        </w:rPr>
      </w:pPr>
      <w:proofErr w:type="spellStart"/>
      <w:r w:rsidRPr="00F55C9F">
        <w:rPr>
          <w:u w:val="single"/>
          <w:lang w:val="en-US"/>
        </w:rPr>
        <w:t>Onderwerpen</w:t>
      </w:r>
      <w:proofErr w:type="spellEnd"/>
      <w:r w:rsidRPr="00F55C9F">
        <w:rPr>
          <w:u w:val="single"/>
          <w:lang w:val="en-US"/>
        </w:rPr>
        <w:t xml:space="preserve"> die </w:t>
      </w:r>
      <w:proofErr w:type="spellStart"/>
      <w:r w:rsidRPr="00F55C9F">
        <w:rPr>
          <w:u w:val="single"/>
          <w:lang w:val="en-US"/>
        </w:rPr>
        <w:t>aan</w:t>
      </w:r>
      <w:proofErr w:type="spellEnd"/>
      <w:r w:rsidRPr="00F55C9F">
        <w:rPr>
          <w:u w:val="single"/>
          <w:lang w:val="en-US"/>
        </w:rPr>
        <w:t xml:space="preserve"> bod </w:t>
      </w:r>
      <w:proofErr w:type="spellStart"/>
      <w:r w:rsidRPr="00F55C9F">
        <w:rPr>
          <w:u w:val="single"/>
          <w:lang w:val="en-US"/>
        </w:rPr>
        <w:t>komen</w:t>
      </w:r>
      <w:proofErr w:type="spellEnd"/>
      <w:r w:rsidRPr="00F55C9F">
        <w:rPr>
          <w:u w:val="single"/>
          <w:lang w:val="en-US"/>
        </w:rPr>
        <w:t xml:space="preserve"> </w:t>
      </w:r>
    </w:p>
    <w:p w:rsidR="007105E7" w:rsidRPr="00856AE0" w:rsidRDefault="007105E7" w:rsidP="007105E7">
      <w:pPr>
        <w:pStyle w:val="Lijstalinea"/>
        <w:numPr>
          <w:ilvl w:val="0"/>
          <w:numId w:val="1"/>
        </w:numPr>
      </w:pPr>
      <w:r w:rsidRPr="00856AE0">
        <w:t>Het proces van verslaving en principes van zorg voor verslaafden</w:t>
      </w:r>
    </w:p>
    <w:p w:rsidR="003844C8" w:rsidRDefault="003844C8" w:rsidP="007105E7">
      <w:pPr>
        <w:pStyle w:val="Lijstalinea"/>
        <w:numPr>
          <w:ilvl w:val="0"/>
          <w:numId w:val="1"/>
        </w:numPr>
        <w:rPr>
          <w:lang w:val="en-US"/>
        </w:rPr>
      </w:pPr>
      <w:proofErr w:type="spellStart"/>
      <w:r>
        <w:rPr>
          <w:lang w:val="en-US"/>
        </w:rPr>
        <w:t>Middelenmisbruik</w:t>
      </w:r>
      <w:proofErr w:type="spellEnd"/>
      <w:r>
        <w:rPr>
          <w:lang w:val="en-US"/>
        </w:rPr>
        <w:t xml:space="preserve"> in </w:t>
      </w:r>
      <w:proofErr w:type="spellStart"/>
      <w:r>
        <w:rPr>
          <w:lang w:val="en-US"/>
        </w:rPr>
        <w:t>bijzondere</w:t>
      </w:r>
      <w:proofErr w:type="spellEnd"/>
      <w:r>
        <w:rPr>
          <w:lang w:val="en-US"/>
        </w:rPr>
        <w:t xml:space="preserve"> </w:t>
      </w:r>
      <w:proofErr w:type="spellStart"/>
      <w:r>
        <w:rPr>
          <w:lang w:val="en-US"/>
        </w:rPr>
        <w:t>doelgroepen</w:t>
      </w:r>
      <w:proofErr w:type="spellEnd"/>
      <w:r>
        <w:rPr>
          <w:lang w:val="en-US"/>
        </w:rPr>
        <w:t xml:space="preserve"> </w:t>
      </w:r>
    </w:p>
    <w:p w:rsidR="003844C8" w:rsidRDefault="003844C8" w:rsidP="003844C8">
      <w:pPr>
        <w:pStyle w:val="Lijstalinea"/>
        <w:numPr>
          <w:ilvl w:val="1"/>
          <w:numId w:val="1"/>
        </w:numPr>
        <w:rPr>
          <w:lang w:val="en-US"/>
        </w:rPr>
      </w:pPr>
      <w:proofErr w:type="spellStart"/>
      <w:r>
        <w:rPr>
          <w:lang w:val="en-US"/>
        </w:rPr>
        <w:t>Gedetineerden</w:t>
      </w:r>
      <w:proofErr w:type="spellEnd"/>
    </w:p>
    <w:p w:rsidR="003844C8" w:rsidRDefault="003844C8" w:rsidP="003844C8">
      <w:pPr>
        <w:pStyle w:val="Lijstalinea"/>
        <w:numPr>
          <w:ilvl w:val="1"/>
          <w:numId w:val="1"/>
        </w:numPr>
        <w:rPr>
          <w:lang w:val="en-US"/>
        </w:rPr>
      </w:pPr>
      <w:proofErr w:type="spellStart"/>
      <w:r>
        <w:rPr>
          <w:lang w:val="en-US"/>
        </w:rPr>
        <w:t>Arrestanten</w:t>
      </w:r>
      <w:proofErr w:type="spellEnd"/>
    </w:p>
    <w:p w:rsidR="003844C8" w:rsidRDefault="003844C8" w:rsidP="003844C8">
      <w:pPr>
        <w:pStyle w:val="Lijstalinea"/>
        <w:numPr>
          <w:ilvl w:val="1"/>
          <w:numId w:val="1"/>
        </w:numPr>
        <w:rPr>
          <w:lang w:val="en-US"/>
        </w:rPr>
      </w:pPr>
      <w:proofErr w:type="spellStart"/>
      <w:r>
        <w:rPr>
          <w:lang w:val="en-US"/>
        </w:rPr>
        <w:t>Senioren</w:t>
      </w:r>
      <w:proofErr w:type="spellEnd"/>
    </w:p>
    <w:p w:rsidR="003844C8" w:rsidRPr="00856AE0" w:rsidRDefault="003844C8" w:rsidP="003844C8">
      <w:pPr>
        <w:pStyle w:val="Lijstalinea"/>
        <w:numPr>
          <w:ilvl w:val="1"/>
          <w:numId w:val="1"/>
        </w:numPr>
      </w:pPr>
      <w:r w:rsidRPr="00856AE0">
        <w:t xml:space="preserve">Mensen met een (licht) verstandelijke beperking </w:t>
      </w:r>
    </w:p>
    <w:p w:rsidR="007105E7" w:rsidRDefault="007105E7" w:rsidP="007105E7">
      <w:pPr>
        <w:pStyle w:val="Lijstalinea"/>
        <w:numPr>
          <w:ilvl w:val="0"/>
          <w:numId w:val="1"/>
        </w:numPr>
        <w:rPr>
          <w:lang w:val="en-US"/>
        </w:rPr>
      </w:pPr>
      <w:proofErr w:type="spellStart"/>
      <w:r>
        <w:rPr>
          <w:lang w:val="en-US"/>
        </w:rPr>
        <w:t>Alcoholmisbruik</w:t>
      </w:r>
      <w:proofErr w:type="spellEnd"/>
      <w:r>
        <w:rPr>
          <w:lang w:val="en-US"/>
        </w:rPr>
        <w:t xml:space="preserve"> </w:t>
      </w:r>
    </w:p>
    <w:p w:rsidR="007105E7" w:rsidRDefault="007105E7" w:rsidP="007105E7">
      <w:pPr>
        <w:pStyle w:val="Lijstalinea"/>
        <w:numPr>
          <w:ilvl w:val="1"/>
          <w:numId w:val="1"/>
        </w:numPr>
        <w:rPr>
          <w:lang w:val="en-US"/>
        </w:rPr>
      </w:pPr>
      <w:r>
        <w:rPr>
          <w:lang w:val="en-US"/>
        </w:rPr>
        <w:t xml:space="preserve">Acute </w:t>
      </w:r>
      <w:proofErr w:type="spellStart"/>
      <w:r>
        <w:rPr>
          <w:lang w:val="en-US"/>
        </w:rPr>
        <w:t>intoxicatie</w:t>
      </w:r>
      <w:proofErr w:type="spellEnd"/>
      <w:r>
        <w:rPr>
          <w:lang w:val="en-US"/>
        </w:rPr>
        <w:t xml:space="preserve"> </w:t>
      </w:r>
      <w:proofErr w:type="spellStart"/>
      <w:r>
        <w:rPr>
          <w:lang w:val="en-US"/>
        </w:rPr>
        <w:t>begeleiden</w:t>
      </w:r>
      <w:proofErr w:type="spellEnd"/>
    </w:p>
    <w:p w:rsidR="007105E7" w:rsidRDefault="007105E7" w:rsidP="007105E7">
      <w:pPr>
        <w:pStyle w:val="Lijstalinea"/>
        <w:numPr>
          <w:ilvl w:val="1"/>
          <w:numId w:val="1"/>
        </w:numPr>
        <w:rPr>
          <w:lang w:val="en-US"/>
        </w:rPr>
      </w:pPr>
      <w:r>
        <w:rPr>
          <w:lang w:val="en-US"/>
        </w:rPr>
        <w:t xml:space="preserve">Acute </w:t>
      </w:r>
      <w:proofErr w:type="spellStart"/>
      <w:r>
        <w:rPr>
          <w:lang w:val="en-US"/>
        </w:rPr>
        <w:t>onttrekking</w:t>
      </w:r>
      <w:proofErr w:type="spellEnd"/>
      <w:r>
        <w:rPr>
          <w:lang w:val="en-US"/>
        </w:rPr>
        <w:t xml:space="preserve"> </w:t>
      </w:r>
      <w:proofErr w:type="spellStart"/>
      <w:r>
        <w:rPr>
          <w:lang w:val="en-US"/>
        </w:rPr>
        <w:t>begeleiden</w:t>
      </w:r>
      <w:proofErr w:type="spellEnd"/>
    </w:p>
    <w:p w:rsidR="001F046B" w:rsidRDefault="001F046B" w:rsidP="001F046B">
      <w:pPr>
        <w:pStyle w:val="Lijstalinea"/>
        <w:numPr>
          <w:ilvl w:val="2"/>
          <w:numId w:val="1"/>
        </w:numPr>
        <w:rPr>
          <w:lang w:val="en-US"/>
        </w:rPr>
      </w:pPr>
      <w:r>
        <w:rPr>
          <w:lang w:val="en-US"/>
        </w:rPr>
        <w:t>Wernicke-</w:t>
      </w:r>
      <w:proofErr w:type="spellStart"/>
      <w:r>
        <w:rPr>
          <w:lang w:val="en-US"/>
        </w:rPr>
        <w:t>Korsakoff</w:t>
      </w:r>
      <w:proofErr w:type="spellEnd"/>
      <w:r>
        <w:rPr>
          <w:lang w:val="en-US"/>
        </w:rPr>
        <w:t xml:space="preserve"> </w:t>
      </w:r>
      <w:proofErr w:type="spellStart"/>
      <w:r>
        <w:rPr>
          <w:lang w:val="en-US"/>
        </w:rPr>
        <w:t>syndroom</w:t>
      </w:r>
      <w:proofErr w:type="spellEnd"/>
    </w:p>
    <w:p w:rsidR="001F046B" w:rsidRDefault="001F046B" w:rsidP="001F046B">
      <w:pPr>
        <w:pStyle w:val="Lijstalinea"/>
        <w:numPr>
          <w:ilvl w:val="2"/>
          <w:numId w:val="1"/>
        </w:numPr>
        <w:rPr>
          <w:lang w:val="en-US"/>
        </w:rPr>
      </w:pPr>
      <w:proofErr w:type="spellStart"/>
      <w:r>
        <w:rPr>
          <w:lang w:val="en-US"/>
        </w:rPr>
        <w:lastRenderedPageBreak/>
        <w:t>Delier</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alcoholhallucinose</w:t>
      </w:r>
      <w:proofErr w:type="spellEnd"/>
    </w:p>
    <w:p w:rsidR="001F046B" w:rsidRDefault="004854EA" w:rsidP="001F046B">
      <w:pPr>
        <w:pStyle w:val="Lijstalinea"/>
        <w:numPr>
          <w:ilvl w:val="2"/>
          <w:numId w:val="1"/>
        </w:numPr>
        <w:rPr>
          <w:lang w:val="en-US"/>
        </w:rPr>
      </w:pPr>
      <w:proofErr w:type="spellStart"/>
      <w:r>
        <w:rPr>
          <w:lang w:val="en-US"/>
        </w:rPr>
        <w:t>Insulten</w:t>
      </w:r>
      <w:proofErr w:type="spellEnd"/>
      <w:r>
        <w:rPr>
          <w:lang w:val="en-US"/>
        </w:rPr>
        <w:t xml:space="preserve"> </w:t>
      </w:r>
    </w:p>
    <w:p w:rsidR="007105E7" w:rsidRPr="00856AE0" w:rsidRDefault="007105E7" w:rsidP="007105E7">
      <w:pPr>
        <w:pStyle w:val="Lijstalinea"/>
        <w:numPr>
          <w:ilvl w:val="1"/>
          <w:numId w:val="1"/>
        </w:numPr>
      </w:pPr>
      <w:r w:rsidRPr="00856AE0">
        <w:t>Gezondheidsrisico’s en lange-termijn-gevolgen van alcohol</w:t>
      </w:r>
    </w:p>
    <w:p w:rsidR="003844C8" w:rsidRPr="00856AE0" w:rsidRDefault="003844C8" w:rsidP="003844C8">
      <w:pPr>
        <w:pStyle w:val="Lijstalinea"/>
        <w:numPr>
          <w:ilvl w:val="0"/>
          <w:numId w:val="1"/>
        </w:numPr>
      </w:pPr>
      <w:r w:rsidRPr="00856AE0">
        <w:t>Misbruik van cocaïne en andere stimulantia</w:t>
      </w:r>
    </w:p>
    <w:p w:rsidR="001F046B" w:rsidRDefault="001F046B" w:rsidP="001F046B">
      <w:pPr>
        <w:pStyle w:val="Lijstalinea"/>
        <w:numPr>
          <w:ilvl w:val="1"/>
          <w:numId w:val="1"/>
        </w:numPr>
        <w:rPr>
          <w:lang w:val="en-US"/>
        </w:rPr>
      </w:pPr>
      <w:r>
        <w:rPr>
          <w:lang w:val="en-US"/>
        </w:rPr>
        <w:t xml:space="preserve">Acute </w:t>
      </w:r>
      <w:proofErr w:type="spellStart"/>
      <w:r>
        <w:rPr>
          <w:lang w:val="en-US"/>
        </w:rPr>
        <w:t>intoxicatie</w:t>
      </w:r>
      <w:proofErr w:type="spellEnd"/>
      <w:r>
        <w:rPr>
          <w:lang w:val="en-US"/>
        </w:rPr>
        <w:t xml:space="preserve"> </w:t>
      </w:r>
      <w:proofErr w:type="spellStart"/>
      <w:r>
        <w:rPr>
          <w:lang w:val="en-US"/>
        </w:rPr>
        <w:t>begeleiden</w:t>
      </w:r>
      <w:proofErr w:type="spellEnd"/>
    </w:p>
    <w:p w:rsidR="001F046B" w:rsidRDefault="004854EA" w:rsidP="001F046B">
      <w:pPr>
        <w:pStyle w:val="Lijstalinea"/>
        <w:numPr>
          <w:ilvl w:val="1"/>
          <w:numId w:val="1"/>
        </w:numPr>
        <w:rPr>
          <w:lang w:val="en-US"/>
        </w:rPr>
      </w:pPr>
      <w:r>
        <w:rPr>
          <w:lang w:val="en-US"/>
        </w:rPr>
        <w:t xml:space="preserve">Het excited delirium </w:t>
      </w:r>
      <w:proofErr w:type="spellStart"/>
      <w:r>
        <w:rPr>
          <w:lang w:val="en-US"/>
        </w:rPr>
        <w:t>syndroom</w:t>
      </w:r>
      <w:proofErr w:type="spellEnd"/>
      <w:r>
        <w:rPr>
          <w:lang w:val="en-US"/>
        </w:rPr>
        <w:t xml:space="preserve"> (EDS) </w:t>
      </w:r>
    </w:p>
    <w:p w:rsidR="001F046B" w:rsidRDefault="0068746E" w:rsidP="003844C8">
      <w:pPr>
        <w:pStyle w:val="Lijstalinea"/>
        <w:numPr>
          <w:ilvl w:val="0"/>
          <w:numId w:val="1"/>
        </w:numPr>
        <w:rPr>
          <w:lang w:val="en-US"/>
        </w:rPr>
      </w:pPr>
      <w:proofErr w:type="spellStart"/>
      <w:r>
        <w:rPr>
          <w:lang w:val="en-US"/>
        </w:rPr>
        <w:t>Misbruik</w:t>
      </w:r>
      <w:proofErr w:type="spellEnd"/>
      <w:r>
        <w:rPr>
          <w:lang w:val="en-US"/>
        </w:rPr>
        <w:t xml:space="preserve"> van </w:t>
      </w:r>
      <w:proofErr w:type="spellStart"/>
      <w:r>
        <w:rPr>
          <w:lang w:val="en-US"/>
        </w:rPr>
        <w:t>opiaten</w:t>
      </w:r>
      <w:proofErr w:type="spellEnd"/>
    </w:p>
    <w:p w:rsidR="0068746E" w:rsidRDefault="0068746E" w:rsidP="0068746E">
      <w:pPr>
        <w:pStyle w:val="Lijstalinea"/>
        <w:numPr>
          <w:ilvl w:val="1"/>
          <w:numId w:val="1"/>
        </w:numPr>
        <w:rPr>
          <w:lang w:val="en-US"/>
        </w:rPr>
      </w:pPr>
      <w:r>
        <w:rPr>
          <w:lang w:val="en-US"/>
        </w:rPr>
        <w:t xml:space="preserve">Acute </w:t>
      </w:r>
      <w:proofErr w:type="spellStart"/>
      <w:r>
        <w:rPr>
          <w:lang w:val="en-US"/>
        </w:rPr>
        <w:t>intoxicatie</w:t>
      </w:r>
      <w:proofErr w:type="spellEnd"/>
      <w:r>
        <w:rPr>
          <w:lang w:val="en-US"/>
        </w:rPr>
        <w:t xml:space="preserve"> </w:t>
      </w:r>
      <w:proofErr w:type="spellStart"/>
      <w:r>
        <w:rPr>
          <w:lang w:val="en-US"/>
        </w:rPr>
        <w:t>begeleiden</w:t>
      </w:r>
      <w:proofErr w:type="spellEnd"/>
    </w:p>
    <w:p w:rsidR="0068746E" w:rsidRDefault="0068746E" w:rsidP="0068746E">
      <w:pPr>
        <w:pStyle w:val="Lijstalinea"/>
        <w:numPr>
          <w:ilvl w:val="1"/>
          <w:numId w:val="1"/>
        </w:numPr>
        <w:rPr>
          <w:lang w:val="en-US"/>
        </w:rPr>
      </w:pPr>
      <w:r>
        <w:rPr>
          <w:lang w:val="en-US"/>
        </w:rPr>
        <w:t xml:space="preserve">Acute </w:t>
      </w:r>
      <w:proofErr w:type="spellStart"/>
      <w:r>
        <w:rPr>
          <w:lang w:val="en-US"/>
        </w:rPr>
        <w:t>onttrekking</w:t>
      </w:r>
      <w:proofErr w:type="spellEnd"/>
      <w:r>
        <w:rPr>
          <w:lang w:val="en-US"/>
        </w:rPr>
        <w:t xml:space="preserve"> </w:t>
      </w:r>
      <w:proofErr w:type="spellStart"/>
      <w:r>
        <w:rPr>
          <w:lang w:val="en-US"/>
        </w:rPr>
        <w:t>begeleiden</w:t>
      </w:r>
      <w:proofErr w:type="spellEnd"/>
    </w:p>
    <w:p w:rsidR="0068746E" w:rsidRPr="00856AE0" w:rsidRDefault="0068746E" w:rsidP="0068746E">
      <w:pPr>
        <w:pStyle w:val="Lijstalinea"/>
        <w:numPr>
          <w:ilvl w:val="1"/>
          <w:numId w:val="1"/>
        </w:numPr>
      </w:pPr>
      <w:r w:rsidRPr="00856AE0">
        <w:t xml:space="preserve">Opiaat-onderhoudsbehandeling </w:t>
      </w:r>
      <w:r w:rsidR="00D4536A" w:rsidRPr="00856AE0">
        <w:t xml:space="preserve">(methadon en </w:t>
      </w:r>
      <w:proofErr w:type="spellStart"/>
      <w:r w:rsidR="00D4536A" w:rsidRPr="00856AE0">
        <w:t>suboxone</w:t>
      </w:r>
      <w:proofErr w:type="spellEnd"/>
      <w:r w:rsidR="00D4536A" w:rsidRPr="00856AE0">
        <w:t>)</w:t>
      </w:r>
    </w:p>
    <w:p w:rsidR="0068746E" w:rsidRDefault="00D4536A" w:rsidP="003844C8">
      <w:pPr>
        <w:pStyle w:val="Lijstalinea"/>
        <w:numPr>
          <w:ilvl w:val="0"/>
          <w:numId w:val="1"/>
        </w:numPr>
        <w:rPr>
          <w:lang w:val="en-US"/>
        </w:rPr>
      </w:pPr>
      <w:proofErr w:type="spellStart"/>
      <w:r>
        <w:rPr>
          <w:lang w:val="en-US"/>
        </w:rPr>
        <w:t>Misbruik</w:t>
      </w:r>
      <w:proofErr w:type="spellEnd"/>
      <w:r>
        <w:rPr>
          <w:lang w:val="en-US"/>
        </w:rPr>
        <w:t xml:space="preserve"> van </w:t>
      </w:r>
      <w:proofErr w:type="spellStart"/>
      <w:r>
        <w:rPr>
          <w:lang w:val="en-US"/>
        </w:rPr>
        <w:t>benzodiazepinen</w:t>
      </w:r>
      <w:proofErr w:type="spellEnd"/>
    </w:p>
    <w:p w:rsidR="00D4536A" w:rsidRDefault="00D4536A" w:rsidP="00D4536A">
      <w:pPr>
        <w:pStyle w:val="Lijstalinea"/>
        <w:numPr>
          <w:ilvl w:val="1"/>
          <w:numId w:val="1"/>
        </w:numPr>
        <w:rPr>
          <w:lang w:val="en-US"/>
        </w:rPr>
      </w:pPr>
      <w:r>
        <w:rPr>
          <w:lang w:val="en-US"/>
        </w:rPr>
        <w:t xml:space="preserve">Acute </w:t>
      </w:r>
      <w:proofErr w:type="spellStart"/>
      <w:r>
        <w:rPr>
          <w:lang w:val="en-US"/>
        </w:rPr>
        <w:t>intoxicatie</w:t>
      </w:r>
      <w:proofErr w:type="spellEnd"/>
      <w:r>
        <w:rPr>
          <w:lang w:val="en-US"/>
        </w:rPr>
        <w:t xml:space="preserve"> </w:t>
      </w:r>
      <w:proofErr w:type="spellStart"/>
      <w:r>
        <w:rPr>
          <w:lang w:val="en-US"/>
        </w:rPr>
        <w:t>begeleiden</w:t>
      </w:r>
      <w:proofErr w:type="spellEnd"/>
    </w:p>
    <w:p w:rsidR="00D4536A" w:rsidRDefault="00D4536A" w:rsidP="00D4536A">
      <w:pPr>
        <w:pStyle w:val="Lijstalinea"/>
        <w:numPr>
          <w:ilvl w:val="1"/>
          <w:numId w:val="1"/>
        </w:numPr>
        <w:rPr>
          <w:lang w:val="en-US"/>
        </w:rPr>
      </w:pPr>
      <w:proofErr w:type="spellStart"/>
      <w:r>
        <w:rPr>
          <w:lang w:val="en-US"/>
        </w:rPr>
        <w:t>Gecontroleerd</w:t>
      </w:r>
      <w:proofErr w:type="spellEnd"/>
      <w:r>
        <w:rPr>
          <w:lang w:val="en-US"/>
        </w:rPr>
        <w:t xml:space="preserve"> </w:t>
      </w:r>
      <w:proofErr w:type="spellStart"/>
      <w:r>
        <w:rPr>
          <w:lang w:val="en-US"/>
        </w:rPr>
        <w:t>afbouwen</w:t>
      </w:r>
      <w:proofErr w:type="spellEnd"/>
      <w:r>
        <w:rPr>
          <w:lang w:val="en-US"/>
        </w:rPr>
        <w:t xml:space="preserve"> van </w:t>
      </w:r>
      <w:proofErr w:type="spellStart"/>
      <w:r>
        <w:rPr>
          <w:lang w:val="en-US"/>
        </w:rPr>
        <w:t>benzodiazepinen</w:t>
      </w:r>
      <w:proofErr w:type="spellEnd"/>
    </w:p>
    <w:p w:rsidR="0068746E" w:rsidRDefault="00773A14" w:rsidP="003844C8">
      <w:pPr>
        <w:pStyle w:val="Lijstalinea"/>
        <w:numPr>
          <w:ilvl w:val="0"/>
          <w:numId w:val="1"/>
        </w:numPr>
        <w:rPr>
          <w:lang w:val="en-US"/>
        </w:rPr>
      </w:pPr>
      <w:proofErr w:type="spellStart"/>
      <w:r>
        <w:rPr>
          <w:lang w:val="en-US"/>
        </w:rPr>
        <w:t>Misbruik</w:t>
      </w:r>
      <w:proofErr w:type="spellEnd"/>
      <w:r>
        <w:rPr>
          <w:lang w:val="en-US"/>
        </w:rPr>
        <w:t xml:space="preserve"> van GHB</w:t>
      </w:r>
    </w:p>
    <w:p w:rsidR="00773A14" w:rsidRDefault="00773A14" w:rsidP="00773A14">
      <w:pPr>
        <w:pStyle w:val="Lijstalinea"/>
        <w:numPr>
          <w:ilvl w:val="1"/>
          <w:numId w:val="1"/>
        </w:numPr>
        <w:rPr>
          <w:lang w:val="en-US"/>
        </w:rPr>
      </w:pPr>
      <w:r>
        <w:rPr>
          <w:lang w:val="en-US"/>
        </w:rPr>
        <w:t xml:space="preserve">Acute </w:t>
      </w:r>
      <w:proofErr w:type="spellStart"/>
      <w:r>
        <w:rPr>
          <w:lang w:val="en-US"/>
        </w:rPr>
        <w:t>intoxicatie</w:t>
      </w:r>
      <w:proofErr w:type="spellEnd"/>
      <w:r>
        <w:rPr>
          <w:lang w:val="en-US"/>
        </w:rPr>
        <w:t xml:space="preserve"> </w:t>
      </w:r>
      <w:proofErr w:type="spellStart"/>
      <w:r>
        <w:rPr>
          <w:lang w:val="en-US"/>
        </w:rPr>
        <w:t>begeleiden</w:t>
      </w:r>
      <w:proofErr w:type="spellEnd"/>
    </w:p>
    <w:p w:rsidR="00773A14" w:rsidRPr="00856AE0" w:rsidRDefault="00773A14" w:rsidP="00773A14">
      <w:pPr>
        <w:pStyle w:val="Lijstalinea"/>
        <w:numPr>
          <w:ilvl w:val="1"/>
          <w:numId w:val="1"/>
        </w:numPr>
      </w:pPr>
      <w:r w:rsidRPr="00856AE0">
        <w:t>Medisch handelen bij de acute onttrekking van GHB</w:t>
      </w:r>
    </w:p>
    <w:p w:rsidR="00773A14" w:rsidRPr="00856AE0" w:rsidRDefault="00773A14" w:rsidP="00773A14">
      <w:pPr>
        <w:pStyle w:val="Lijstalinea"/>
        <w:numPr>
          <w:ilvl w:val="1"/>
          <w:numId w:val="1"/>
        </w:numPr>
      </w:pPr>
      <w:r w:rsidRPr="00856AE0">
        <w:t>Gecontroleerde afbouw van GHB in instellingen</w:t>
      </w:r>
    </w:p>
    <w:p w:rsidR="00A366A0" w:rsidRPr="00856AE0" w:rsidRDefault="00A366A0">
      <w:pPr>
        <w:rPr>
          <w:u w:val="single"/>
        </w:rPr>
      </w:pPr>
      <w:r w:rsidRPr="00856AE0">
        <w:rPr>
          <w:u w:val="single"/>
        </w:rPr>
        <w:t xml:space="preserve">Werkvormen </w:t>
      </w:r>
    </w:p>
    <w:p w:rsidR="00983108" w:rsidRDefault="00983108" w:rsidP="00983108">
      <w:pPr>
        <w:pStyle w:val="Lijstalinea"/>
        <w:numPr>
          <w:ilvl w:val="0"/>
          <w:numId w:val="7"/>
        </w:numPr>
      </w:pPr>
      <w:r>
        <w:t>Gemengd interactief en frontaal onderwijs</w:t>
      </w:r>
    </w:p>
    <w:p w:rsidR="00F55C9F" w:rsidRPr="00983108" w:rsidRDefault="00983108" w:rsidP="00983108">
      <w:pPr>
        <w:pStyle w:val="Lijstalinea"/>
        <w:numPr>
          <w:ilvl w:val="0"/>
          <w:numId w:val="7"/>
        </w:numPr>
      </w:pPr>
      <w:r w:rsidRPr="00983108">
        <w:t>Interactieve quiz (2x, bij start en halverwege)</w:t>
      </w:r>
    </w:p>
    <w:p w:rsidR="00983108" w:rsidRPr="00983108" w:rsidRDefault="00983108" w:rsidP="00983108">
      <w:pPr>
        <w:pStyle w:val="Lijstalinea"/>
        <w:numPr>
          <w:ilvl w:val="0"/>
          <w:numId w:val="7"/>
        </w:numPr>
      </w:pPr>
      <w:r>
        <w:t>Interactief : oefenen met EDS benadering</w:t>
      </w:r>
    </w:p>
    <w:p w:rsidR="00A366A0" w:rsidRPr="006925E8" w:rsidRDefault="00A366A0">
      <w:pPr>
        <w:rPr>
          <w:u w:val="single"/>
          <w:lang w:val="en-US"/>
        </w:rPr>
      </w:pPr>
      <w:proofErr w:type="spellStart"/>
      <w:r w:rsidRPr="006925E8">
        <w:rPr>
          <w:u w:val="single"/>
          <w:lang w:val="en-US"/>
        </w:rPr>
        <w:t>Tijdsduur</w:t>
      </w:r>
      <w:proofErr w:type="spellEnd"/>
    </w:p>
    <w:p w:rsidR="00F55C9F" w:rsidRPr="00983108" w:rsidRDefault="00983108">
      <w:r w:rsidRPr="00983108">
        <w:t xml:space="preserve">5 uur ( 4 uur onderwijs, 1 uur pauze) </w:t>
      </w:r>
    </w:p>
    <w:p w:rsidR="00A366A0" w:rsidRPr="00564FE7" w:rsidRDefault="00A366A0">
      <w:pPr>
        <w:rPr>
          <w:u w:val="single"/>
        </w:rPr>
      </w:pPr>
      <w:r w:rsidRPr="00564FE7">
        <w:rPr>
          <w:u w:val="single"/>
        </w:rPr>
        <w:t xml:space="preserve">Locatie </w:t>
      </w:r>
    </w:p>
    <w:p w:rsidR="006925E8" w:rsidRDefault="00983108" w:rsidP="00983108">
      <w:pPr>
        <w:rPr>
          <w:rFonts w:ascii="Roboto" w:hAnsi="Roboto" w:cs="Arial"/>
          <w:color w:val="212529"/>
        </w:rPr>
      </w:pPr>
      <w:r>
        <w:rPr>
          <w:rFonts w:ascii="Roboto" w:hAnsi="Roboto" w:cs="Arial"/>
          <w:color w:val="212529"/>
        </w:rPr>
        <w:t xml:space="preserve">Ariënslaan 1, 3573 PT Utrecht </w:t>
      </w:r>
    </w:p>
    <w:p w:rsidR="00983108" w:rsidRDefault="00983108" w:rsidP="00983108">
      <w:pPr>
        <w:rPr>
          <w:rFonts w:ascii="Roboto" w:hAnsi="Roboto" w:cs="Arial"/>
          <w:color w:val="212529"/>
        </w:rPr>
      </w:pPr>
    </w:p>
    <w:p w:rsidR="001A7E60" w:rsidRDefault="001A7E60" w:rsidP="00983108">
      <w:pPr>
        <w:rPr>
          <w:rFonts w:ascii="Roboto" w:hAnsi="Roboto" w:cs="Arial"/>
          <w:color w:val="212529"/>
        </w:rPr>
      </w:pPr>
    </w:p>
    <w:p w:rsidR="001A7E60" w:rsidRDefault="001A7E60" w:rsidP="00983108">
      <w:pPr>
        <w:rPr>
          <w:rFonts w:ascii="Roboto" w:hAnsi="Roboto" w:cs="Arial"/>
          <w:color w:val="212529"/>
        </w:rPr>
      </w:pPr>
    </w:p>
    <w:p w:rsidR="001A7E60" w:rsidRDefault="001A7E60" w:rsidP="00983108">
      <w:pPr>
        <w:rPr>
          <w:rFonts w:ascii="Roboto" w:hAnsi="Roboto" w:cs="Arial"/>
          <w:color w:val="212529"/>
        </w:rPr>
      </w:pPr>
    </w:p>
    <w:p w:rsidR="001A7E60" w:rsidRDefault="001A7E60" w:rsidP="00983108">
      <w:pPr>
        <w:rPr>
          <w:rFonts w:ascii="Roboto" w:hAnsi="Roboto" w:cs="Arial"/>
          <w:color w:val="212529"/>
        </w:rPr>
      </w:pPr>
    </w:p>
    <w:p w:rsidR="001A7E60" w:rsidRDefault="001A7E60" w:rsidP="00983108">
      <w:pPr>
        <w:rPr>
          <w:rFonts w:ascii="Roboto" w:hAnsi="Roboto" w:cs="Arial"/>
          <w:color w:val="212529"/>
        </w:rPr>
      </w:pPr>
    </w:p>
    <w:p w:rsidR="001A7E60" w:rsidRDefault="001A7E60" w:rsidP="00983108">
      <w:pPr>
        <w:rPr>
          <w:rFonts w:ascii="Roboto" w:hAnsi="Roboto" w:cs="Arial"/>
          <w:color w:val="212529"/>
        </w:rPr>
      </w:pPr>
    </w:p>
    <w:p w:rsidR="00983108" w:rsidRDefault="00983108" w:rsidP="00983108">
      <w:pPr>
        <w:rPr>
          <w:rFonts w:ascii="Roboto" w:hAnsi="Roboto" w:cs="Arial"/>
          <w:color w:val="212529"/>
          <w:u w:val="single"/>
        </w:rPr>
      </w:pPr>
      <w:r w:rsidRPr="00983108">
        <w:rPr>
          <w:rFonts w:ascii="Roboto" w:hAnsi="Roboto" w:cs="Arial"/>
          <w:color w:val="212529"/>
          <w:u w:val="single"/>
        </w:rPr>
        <w:lastRenderedPageBreak/>
        <w:t>Opzet scholing</w:t>
      </w:r>
    </w:p>
    <w:p w:rsidR="00983108" w:rsidRDefault="00983108" w:rsidP="00983108">
      <w:pPr>
        <w:rPr>
          <w:rFonts w:ascii="Roboto" w:hAnsi="Roboto" w:cs="Arial"/>
          <w:color w:val="212529"/>
        </w:rPr>
      </w:pPr>
      <w:r>
        <w:rPr>
          <w:rFonts w:ascii="Roboto" w:hAnsi="Roboto" w:cs="Arial"/>
          <w:color w:val="212529"/>
        </w:rPr>
        <w:t>9.00 – 9.1</w:t>
      </w:r>
      <w:r w:rsidR="009710CA">
        <w:rPr>
          <w:rFonts w:ascii="Roboto" w:hAnsi="Roboto" w:cs="Arial"/>
          <w:color w:val="212529"/>
        </w:rPr>
        <w:t>0</w:t>
      </w:r>
      <w:r>
        <w:rPr>
          <w:rFonts w:ascii="Roboto" w:hAnsi="Roboto" w:cs="Arial"/>
          <w:color w:val="212529"/>
        </w:rPr>
        <w:tab/>
        <w:t>Opening, kennismaking docenten / deelnemers, huishoudelijke mededelingen</w:t>
      </w:r>
    </w:p>
    <w:p w:rsidR="00983108" w:rsidRDefault="00983108" w:rsidP="00983108">
      <w:pPr>
        <w:rPr>
          <w:rFonts w:ascii="Roboto" w:hAnsi="Roboto" w:cs="Arial"/>
          <w:color w:val="212529"/>
        </w:rPr>
      </w:pPr>
      <w:r>
        <w:rPr>
          <w:rFonts w:ascii="Roboto" w:hAnsi="Roboto" w:cs="Arial"/>
          <w:color w:val="212529"/>
        </w:rPr>
        <w:t>9.1</w:t>
      </w:r>
      <w:r w:rsidR="009710CA">
        <w:rPr>
          <w:rFonts w:ascii="Roboto" w:hAnsi="Roboto" w:cs="Arial"/>
          <w:color w:val="212529"/>
        </w:rPr>
        <w:t>0</w:t>
      </w:r>
      <w:r>
        <w:rPr>
          <w:rFonts w:ascii="Roboto" w:hAnsi="Roboto" w:cs="Arial"/>
          <w:color w:val="212529"/>
        </w:rPr>
        <w:t xml:space="preserve"> – 9.30</w:t>
      </w:r>
      <w:r>
        <w:rPr>
          <w:rFonts w:ascii="Roboto" w:hAnsi="Roboto" w:cs="Arial"/>
          <w:color w:val="212529"/>
        </w:rPr>
        <w:tab/>
        <w:t xml:space="preserve">Stoplicht-quiz (rood of groen) </w:t>
      </w:r>
      <w:r w:rsidR="009710CA">
        <w:rPr>
          <w:rFonts w:ascii="Roboto" w:hAnsi="Roboto" w:cs="Arial"/>
          <w:color w:val="212529"/>
        </w:rPr>
        <w:t xml:space="preserve">vooraf kennis deel 1 </w:t>
      </w:r>
      <w:r w:rsidR="000C4369">
        <w:rPr>
          <w:rFonts w:ascii="Roboto" w:hAnsi="Roboto" w:cs="Arial"/>
          <w:color w:val="212529"/>
        </w:rPr>
        <w:t xml:space="preserve"> </w:t>
      </w:r>
      <w:r w:rsidR="000C4369">
        <w:rPr>
          <w:rFonts w:ascii="Roboto" w:hAnsi="Roboto" w:cs="Arial"/>
          <w:color w:val="212529"/>
        </w:rPr>
        <w:tab/>
        <w:t>(T &amp; M)</w:t>
      </w:r>
    </w:p>
    <w:p w:rsidR="009710CA" w:rsidRDefault="009710CA" w:rsidP="00983108">
      <w:pPr>
        <w:rPr>
          <w:rFonts w:ascii="Roboto" w:hAnsi="Roboto" w:cs="Arial"/>
          <w:color w:val="212529"/>
        </w:rPr>
      </w:pPr>
      <w:r>
        <w:rPr>
          <w:rFonts w:ascii="Roboto" w:hAnsi="Roboto" w:cs="Arial"/>
          <w:color w:val="212529"/>
        </w:rPr>
        <w:t xml:space="preserve">9.30 – 10.00 </w:t>
      </w:r>
      <w:r>
        <w:rPr>
          <w:rFonts w:ascii="Roboto" w:hAnsi="Roboto" w:cs="Arial"/>
          <w:color w:val="212529"/>
        </w:rPr>
        <w:tab/>
        <w:t>Het verslaafde brein, herkennen van onttrekking</w:t>
      </w:r>
      <w:r w:rsidR="000C4369">
        <w:rPr>
          <w:rFonts w:ascii="Roboto" w:hAnsi="Roboto" w:cs="Arial"/>
          <w:color w:val="212529"/>
        </w:rPr>
        <w:tab/>
        <w:t>(T)</w:t>
      </w:r>
    </w:p>
    <w:p w:rsidR="009710CA" w:rsidRDefault="009710CA" w:rsidP="00983108">
      <w:pPr>
        <w:rPr>
          <w:rFonts w:ascii="Roboto" w:hAnsi="Roboto" w:cs="Arial"/>
          <w:color w:val="212529"/>
        </w:rPr>
      </w:pPr>
      <w:r>
        <w:rPr>
          <w:rFonts w:ascii="Roboto" w:hAnsi="Roboto" w:cs="Arial"/>
          <w:color w:val="212529"/>
        </w:rPr>
        <w:t>10.30 – 11.00</w:t>
      </w:r>
      <w:r>
        <w:rPr>
          <w:rFonts w:ascii="Roboto" w:hAnsi="Roboto" w:cs="Arial"/>
          <w:color w:val="212529"/>
        </w:rPr>
        <w:tab/>
        <w:t xml:space="preserve">Alcohol : complicaties bij </w:t>
      </w:r>
      <w:proofErr w:type="spellStart"/>
      <w:r>
        <w:rPr>
          <w:rFonts w:ascii="Roboto" w:hAnsi="Roboto" w:cs="Arial"/>
          <w:color w:val="212529"/>
        </w:rPr>
        <w:t>detox</w:t>
      </w:r>
      <w:proofErr w:type="spellEnd"/>
      <w:r w:rsidR="000C4369">
        <w:rPr>
          <w:rFonts w:ascii="Roboto" w:hAnsi="Roboto" w:cs="Arial"/>
          <w:color w:val="212529"/>
        </w:rPr>
        <w:tab/>
      </w:r>
      <w:r w:rsidR="000C4369">
        <w:rPr>
          <w:rFonts w:ascii="Roboto" w:hAnsi="Roboto" w:cs="Arial"/>
          <w:color w:val="212529"/>
        </w:rPr>
        <w:tab/>
      </w:r>
      <w:r w:rsidR="000C4369">
        <w:rPr>
          <w:rFonts w:ascii="Roboto" w:hAnsi="Roboto" w:cs="Arial"/>
          <w:color w:val="212529"/>
        </w:rPr>
        <w:tab/>
      </w:r>
      <w:r w:rsidR="000C4369">
        <w:rPr>
          <w:rFonts w:ascii="Roboto" w:hAnsi="Roboto" w:cs="Arial"/>
          <w:color w:val="212529"/>
        </w:rPr>
        <w:tab/>
        <w:t>(T)</w:t>
      </w:r>
    </w:p>
    <w:p w:rsidR="009710CA" w:rsidRDefault="009710CA" w:rsidP="00983108">
      <w:pPr>
        <w:rPr>
          <w:rFonts w:ascii="Roboto" w:hAnsi="Roboto" w:cs="Arial"/>
          <w:color w:val="212529"/>
        </w:rPr>
      </w:pPr>
      <w:r>
        <w:rPr>
          <w:rFonts w:ascii="Roboto" w:hAnsi="Roboto" w:cs="Arial"/>
          <w:color w:val="212529"/>
        </w:rPr>
        <w:t>11.</w:t>
      </w:r>
      <w:r w:rsidR="00D9669B">
        <w:rPr>
          <w:rFonts w:ascii="Roboto" w:hAnsi="Roboto" w:cs="Arial"/>
          <w:color w:val="212529"/>
        </w:rPr>
        <w:t>00</w:t>
      </w:r>
      <w:r>
        <w:rPr>
          <w:rFonts w:ascii="Roboto" w:hAnsi="Roboto" w:cs="Arial"/>
          <w:color w:val="212529"/>
        </w:rPr>
        <w:t xml:space="preserve"> -12.00</w:t>
      </w:r>
      <w:r>
        <w:rPr>
          <w:rFonts w:ascii="Roboto" w:hAnsi="Roboto" w:cs="Arial"/>
          <w:color w:val="212529"/>
        </w:rPr>
        <w:tab/>
        <w:t xml:space="preserve">GHB : Werking, gevaren, en managen van </w:t>
      </w:r>
      <w:proofErr w:type="spellStart"/>
      <w:r>
        <w:rPr>
          <w:rFonts w:ascii="Roboto" w:hAnsi="Roboto" w:cs="Arial"/>
          <w:color w:val="212529"/>
        </w:rPr>
        <w:t>detox</w:t>
      </w:r>
      <w:proofErr w:type="spellEnd"/>
      <w:r w:rsidR="000C4369">
        <w:rPr>
          <w:rFonts w:ascii="Roboto" w:hAnsi="Roboto" w:cs="Arial"/>
          <w:color w:val="212529"/>
        </w:rPr>
        <w:tab/>
      </w:r>
      <w:r w:rsidR="000C4369">
        <w:rPr>
          <w:rFonts w:ascii="Roboto" w:hAnsi="Roboto" w:cs="Arial"/>
          <w:color w:val="212529"/>
        </w:rPr>
        <w:tab/>
        <w:t>(M)</w:t>
      </w:r>
    </w:p>
    <w:p w:rsidR="009710CA" w:rsidRDefault="009710CA" w:rsidP="00983108">
      <w:pPr>
        <w:rPr>
          <w:rFonts w:ascii="Roboto" w:hAnsi="Roboto" w:cs="Arial"/>
          <w:color w:val="212529"/>
        </w:rPr>
      </w:pPr>
      <w:r>
        <w:rPr>
          <w:rFonts w:ascii="Roboto" w:hAnsi="Roboto" w:cs="Arial"/>
          <w:color w:val="212529"/>
        </w:rPr>
        <w:t>12.00-13.00</w:t>
      </w:r>
      <w:r>
        <w:rPr>
          <w:rFonts w:ascii="Roboto" w:hAnsi="Roboto" w:cs="Arial"/>
          <w:color w:val="212529"/>
        </w:rPr>
        <w:tab/>
        <w:t>PAUZE</w:t>
      </w:r>
    </w:p>
    <w:p w:rsidR="009710CA" w:rsidRDefault="009710CA" w:rsidP="00983108">
      <w:pPr>
        <w:rPr>
          <w:rFonts w:ascii="Roboto" w:hAnsi="Roboto" w:cs="Arial"/>
          <w:color w:val="212529"/>
        </w:rPr>
      </w:pPr>
      <w:r>
        <w:rPr>
          <w:rFonts w:ascii="Roboto" w:hAnsi="Roboto" w:cs="Arial"/>
          <w:color w:val="212529"/>
        </w:rPr>
        <w:t>13.00-13.10</w:t>
      </w:r>
      <w:r>
        <w:rPr>
          <w:rFonts w:ascii="Roboto" w:hAnsi="Roboto" w:cs="Arial"/>
          <w:color w:val="212529"/>
        </w:rPr>
        <w:tab/>
        <w:t>Stoplicht quiz (rood of groen) deel 2</w:t>
      </w:r>
      <w:r w:rsidR="000C4369">
        <w:rPr>
          <w:rFonts w:ascii="Roboto" w:hAnsi="Roboto" w:cs="Arial"/>
          <w:color w:val="212529"/>
        </w:rPr>
        <w:tab/>
      </w:r>
      <w:r w:rsidR="000C4369">
        <w:rPr>
          <w:rFonts w:ascii="Roboto" w:hAnsi="Roboto" w:cs="Arial"/>
          <w:color w:val="212529"/>
        </w:rPr>
        <w:tab/>
      </w:r>
      <w:r w:rsidR="000C4369">
        <w:rPr>
          <w:rFonts w:ascii="Roboto" w:hAnsi="Roboto" w:cs="Arial"/>
          <w:color w:val="212529"/>
        </w:rPr>
        <w:tab/>
      </w:r>
      <w:r w:rsidR="000C4369">
        <w:rPr>
          <w:rFonts w:ascii="Roboto" w:hAnsi="Roboto" w:cs="Arial"/>
          <w:color w:val="212529"/>
        </w:rPr>
        <w:tab/>
        <w:t>(T&amp;M)</w:t>
      </w:r>
      <w:r>
        <w:rPr>
          <w:rFonts w:ascii="Roboto" w:hAnsi="Roboto" w:cs="Arial"/>
          <w:color w:val="212529"/>
        </w:rPr>
        <w:tab/>
      </w:r>
    </w:p>
    <w:p w:rsidR="009710CA" w:rsidRDefault="009710CA" w:rsidP="00983108">
      <w:pPr>
        <w:rPr>
          <w:rFonts w:ascii="Roboto" w:hAnsi="Roboto" w:cs="Arial"/>
          <w:color w:val="212529"/>
        </w:rPr>
      </w:pPr>
      <w:r>
        <w:rPr>
          <w:rFonts w:ascii="Roboto" w:hAnsi="Roboto" w:cs="Arial"/>
          <w:color w:val="212529"/>
        </w:rPr>
        <w:t>13.10 – 13.45</w:t>
      </w:r>
      <w:r>
        <w:rPr>
          <w:rFonts w:ascii="Roboto" w:hAnsi="Roboto" w:cs="Arial"/>
          <w:color w:val="212529"/>
        </w:rPr>
        <w:tab/>
        <w:t>EDS : de beer is los</w:t>
      </w:r>
      <w:r w:rsidR="000C4369">
        <w:rPr>
          <w:rFonts w:ascii="Roboto" w:hAnsi="Roboto" w:cs="Arial"/>
          <w:color w:val="212529"/>
        </w:rPr>
        <w:tab/>
      </w:r>
      <w:r w:rsidR="000C4369">
        <w:rPr>
          <w:rFonts w:ascii="Roboto" w:hAnsi="Roboto" w:cs="Arial"/>
          <w:color w:val="212529"/>
        </w:rPr>
        <w:tab/>
      </w:r>
      <w:r w:rsidR="000C4369">
        <w:rPr>
          <w:rFonts w:ascii="Roboto" w:hAnsi="Roboto" w:cs="Arial"/>
          <w:color w:val="212529"/>
        </w:rPr>
        <w:tab/>
      </w:r>
      <w:r w:rsidR="000C4369">
        <w:rPr>
          <w:rFonts w:ascii="Roboto" w:hAnsi="Roboto" w:cs="Arial"/>
          <w:color w:val="212529"/>
        </w:rPr>
        <w:tab/>
      </w:r>
      <w:r w:rsidR="000C4369">
        <w:rPr>
          <w:rFonts w:ascii="Roboto" w:hAnsi="Roboto" w:cs="Arial"/>
          <w:color w:val="212529"/>
        </w:rPr>
        <w:tab/>
      </w:r>
      <w:r w:rsidR="000C4369">
        <w:rPr>
          <w:rFonts w:ascii="Roboto" w:hAnsi="Roboto" w:cs="Arial"/>
          <w:color w:val="212529"/>
        </w:rPr>
        <w:tab/>
        <w:t>(T)</w:t>
      </w:r>
    </w:p>
    <w:p w:rsidR="009710CA" w:rsidRDefault="009710CA" w:rsidP="00983108">
      <w:pPr>
        <w:rPr>
          <w:rFonts w:ascii="Roboto" w:hAnsi="Roboto" w:cs="Arial"/>
          <w:color w:val="212529"/>
        </w:rPr>
      </w:pPr>
      <w:r>
        <w:rPr>
          <w:rFonts w:ascii="Roboto" w:hAnsi="Roboto" w:cs="Arial"/>
          <w:color w:val="212529"/>
        </w:rPr>
        <w:t>13.45 – 14.00</w:t>
      </w:r>
      <w:r>
        <w:rPr>
          <w:rFonts w:ascii="Roboto" w:hAnsi="Roboto" w:cs="Arial"/>
          <w:color w:val="212529"/>
        </w:rPr>
        <w:tab/>
        <w:t xml:space="preserve">Oefenen in de groep : instructie hulpverleners bij EDS </w:t>
      </w:r>
      <w:r w:rsidR="000C4369">
        <w:rPr>
          <w:rFonts w:ascii="Roboto" w:hAnsi="Roboto" w:cs="Arial"/>
          <w:color w:val="212529"/>
        </w:rPr>
        <w:tab/>
      </w:r>
      <w:r w:rsidR="000C4369">
        <w:rPr>
          <w:rFonts w:ascii="Roboto" w:hAnsi="Roboto" w:cs="Arial"/>
          <w:color w:val="212529"/>
        </w:rPr>
        <w:tab/>
        <w:t>(T&amp;M)</w:t>
      </w:r>
    </w:p>
    <w:p w:rsidR="009710CA" w:rsidRDefault="009710CA" w:rsidP="00983108">
      <w:pPr>
        <w:rPr>
          <w:rFonts w:ascii="Roboto" w:hAnsi="Roboto" w:cs="Arial"/>
          <w:color w:val="212529"/>
        </w:rPr>
      </w:pPr>
      <w:r>
        <w:rPr>
          <w:rFonts w:ascii="Roboto" w:hAnsi="Roboto" w:cs="Arial"/>
          <w:color w:val="212529"/>
        </w:rPr>
        <w:t>14.00</w:t>
      </w:r>
      <w:r>
        <w:rPr>
          <w:rFonts w:ascii="Roboto" w:hAnsi="Roboto" w:cs="Arial"/>
          <w:color w:val="212529"/>
        </w:rPr>
        <w:tab/>
      </w:r>
      <w:r>
        <w:rPr>
          <w:rFonts w:ascii="Roboto" w:hAnsi="Roboto" w:cs="Arial"/>
          <w:color w:val="212529"/>
        </w:rPr>
        <w:tab/>
        <w:t xml:space="preserve">Afsluiting </w:t>
      </w:r>
    </w:p>
    <w:p w:rsidR="006F029E" w:rsidRDefault="006F029E" w:rsidP="00983108">
      <w:pPr>
        <w:rPr>
          <w:rFonts w:ascii="Roboto" w:hAnsi="Roboto" w:cs="Arial"/>
          <w:color w:val="212529"/>
        </w:rPr>
      </w:pPr>
    </w:p>
    <w:p w:rsidR="006F029E" w:rsidRDefault="006F029E" w:rsidP="00983108">
      <w:pPr>
        <w:rPr>
          <w:rFonts w:ascii="Roboto" w:hAnsi="Roboto" w:cs="Arial"/>
          <w:color w:val="212529"/>
        </w:rPr>
      </w:pPr>
    </w:p>
    <w:p w:rsidR="006F029E" w:rsidRPr="000C4369" w:rsidRDefault="006F029E" w:rsidP="00983108">
      <w:pPr>
        <w:rPr>
          <w:rFonts w:ascii="Roboto" w:hAnsi="Roboto" w:cs="Arial"/>
          <w:b/>
          <w:color w:val="212529"/>
          <w:u w:val="single"/>
        </w:rPr>
      </w:pPr>
      <w:r w:rsidRPr="000C4369">
        <w:rPr>
          <w:rFonts w:ascii="Roboto" w:hAnsi="Roboto" w:cs="Arial"/>
          <w:b/>
          <w:color w:val="212529"/>
          <w:u w:val="single"/>
        </w:rPr>
        <w:t xml:space="preserve">Waar of </w:t>
      </w:r>
      <w:proofErr w:type="spellStart"/>
      <w:r w:rsidRPr="000C4369">
        <w:rPr>
          <w:rFonts w:ascii="Roboto" w:hAnsi="Roboto" w:cs="Arial"/>
          <w:b/>
          <w:color w:val="212529"/>
          <w:u w:val="single"/>
        </w:rPr>
        <w:t>niet-waar</w:t>
      </w:r>
      <w:proofErr w:type="spellEnd"/>
      <w:r w:rsidRPr="000C4369">
        <w:rPr>
          <w:rFonts w:ascii="Roboto" w:hAnsi="Roboto" w:cs="Arial"/>
          <w:b/>
          <w:color w:val="212529"/>
          <w:u w:val="single"/>
        </w:rPr>
        <w:t xml:space="preserve"> deel 1 (stoplicht quiz verslaving)</w:t>
      </w:r>
    </w:p>
    <w:p w:rsidR="006F029E" w:rsidRDefault="006F029E" w:rsidP="006F029E">
      <w:pPr>
        <w:pStyle w:val="Lijstalinea"/>
        <w:numPr>
          <w:ilvl w:val="0"/>
          <w:numId w:val="8"/>
        </w:numPr>
        <w:rPr>
          <w:rFonts w:ascii="Roboto" w:hAnsi="Roboto" w:cs="Arial"/>
          <w:color w:val="212529"/>
        </w:rPr>
      </w:pPr>
      <w:r>
        <w:rPr>
          <w:rFonts w:ascii="Roboto" w:hAnsi="Roboto" w:cs="Arial"/>
          <w:color w:val="212529"/>
        </w:rPr>
        <w:t>Middelenverslaving is een gedragsstoornis</w:t>
      </w:r>
      <w:r w:rsidR="00EA096F">
        <w:rPr>
          <w:rFonts w:ascii="Roboto" w:hAnsi="Roboto" w:cs="Arial"/>
          <w:color w:val="212529"/>
        </w:rPr>
        <w:t xml:space="preserve">  </w:t>
      </w:r>
      <w:r w:rsidR="00EA096F" w:rsidRPr="00EA096F">
        <w:rPr>
          <w:rFonts w:ascii="Roboto" w:hAnsi="Roboto" w:cs="Arial"/>
          <w:b/>
          <w:color w:val="212529"/>
        </w:rPr>
        <w:t>(NEE)</w:t>
      </w:r>
    </w:p>
    <w:p w:rsidR="006F029E" w:rsidRPr="00EA096F" w:rsidRDefault="006F029E" w:rsidP="006F029E">
      <w:pPr>
        <w:pStyle w:val="Lijstalinea"/>
        <w:numPr>
          <w:ilvl w:val="0"/>
          <w:numId w:val="8"/>
        </w:numPr>
        <w:rPr>
          <w:rFonts w:ascii="Roboto" w:hAnsi="Roboto" w:cs="Arial"/>
          <w:b/>
          <w:color w:val="212529"/>
        </w:rPr>
      </w:pPr>
      <w:r>
        <w:rPr>
          <w:rFonts w:ascii="Roboto" w:hAnsi="Roboto" w:cs="Arial"/>
          <w:color w:val="212529"/>
        </w:rPr>
        <w:t>Middelenverslaving is een hersenziekte</w:t>
      </w:r>
      <w:r w:rsidR="00EA096F">
        <w:rPr>
          <w:rFonts w:ascii="Roboto" w:hAnsi="Roboto" w:cs="Arial"/>
          <w:color w:val="212529"/>
        </w:rPr>
        <w:t xml:space="preserve">       </w:t>
      </w:r>
      <w:r w:rsidR="00EA096F" w:rsidRPr="00EA096F">
        <w:rPr>
          <w:rFonts w:ascii="Roboto" w:hAnsi="Roboto" w:cs="Arial"/>
          <w:b/>
          <w:color w:val="212529"/>
        </w:rPr>
        <w:t xml:space="preserve">(JA) </w:t>
      </w:r>
    </w:p>
    <w:p w:rsidR="00EA096F" w:rsidRPr="00EA096F" w:rsidRDefault="00EA096F" w:rsidP="006F029E">
      <w:pPr>
        <w:pStyle w:val="Lijstalinea"/>
        <w:numPr>
          <w:ilvl w:val="0"/>
          <w:numId w:val="8"/>
        </w:numPr>
        <w:rPr>
          <w:rFonts w:ascii="Roboto" w:hAnsi="Roboto" w:cs="Arial"/>
          <w:b/>
          <w:color w:val="212529"/>
        </w:rPr>
      </w:pPr>
      <w:r>
        <w:rPr>
          <w:rFonts w:ascii="Roboto" w:hAnsi="Roboto" w:cs="Arial"/>
          <w:color w:val="212529"/>
        </w:rPr>
        <w:t xml:space="preserve">Verslavingszorg heeft tot doel de </w:t>
      </w:r>
      <w:proofErr w:type="spellStart"/>
      <w:r>
        <w:rPr>
          <w:rFonts w:ascii="Roboto" w:hAnsi="Roboto" w:cs="Arial"/>
          <w:color w:val="212529"/>
        </w:rPr>
        <w:t>patient</w:t>
      </w:r>
      <w:proofErr w:type="spellEnd"/>
      <w:r>
        <w:rPr>
          <w:rFonts w:ascii="Roboto" w:hAnsi="Roboto" w:cs="Arial"/>
          <w:color w:val="212529"/>
        </w:rPr>
        <w:t xml:space="preserve"> te laten afkicken </w:t>
      </w:r>
      <w:r w:rsidRPr="00EA096F">
        <w:rPr>
          <w:rFonts w:ascii="Roboto" w:hAnsi="Roboto" w:cs="Arial"/>
          <w:b/>
          <w:color w:val="212529"/>
        </w:rPr>
        <w:t xml:space="preserve">(NEE, niet perse – ook </w:t>
      </w:r>
      <w:proofErr w:type="spellStart"/>
      <w:r w:rsidRPr="00EA096F">
        <w:rPr>
          <w:rFonts w:ascii="Roboto" w:hAnsi="Roboto" w:cs="Arial"/>
          <w:b/>
          <w:color w:val="212529"/>
        </w:rPr>
        <w:t>harm</w:t>
      </w:r>
      <w:proofErr w:type="spellEnd"/>
      <w:r w:rsidRPr="00EA096F">
        <w:rPr>
          <w:rFonts w:ascii="Roboto" w:hAnsi="Roboto" w:cs="Arial"/>
          <w:b/>
          <w:color w:val="212529"/>
        </w:rPr>
        <w:t xml:space="preserve"> </w:t>
      </w:r>
      <w:proofErr w:type="spellStart"/>
      <w:r w:rsidRPr="00EA096F">
        <w:rPr>
          <w:rFonts w:ascii="Roboto" w:hAnsi="Roboto" w:cs="Arial"/>
          <w:b/>
          <w:color w:val="212529"/>
        </w:rPr>
        <w:t>reduction</w:t>
      </w:r>
      <w:proofErr w:type="spellEnd"/>
      <w:r w:rsidRPr="00EA096F">
        <w:rPr>
          <w:rFonts w:ascii="Roboto" w:hAnsi="Roboto" w:cs="Arial"/>
          <w:b/>
          <w:color w:val="212529"/>
        </w:rPr>
        <w:t xml:space="preserve"> en palliatie zijn doelen) </w:t>
      </w:r>
    </w:p>
    <w:p w:rsidR="006F029E" w:rsidRDefault="006F029E" w:rsidP="006F029E">
      <w:pPr>
        <w:pStyle w:val="Lijstalinea"/>
        <w:numPr>
          <w:ilvl w:val="0"/>
          <w:numId w:val="8"/>
        </w:numPr>
        <w:rPr>
          <w:rFonts w:ascii="Roboto" w:hAnsi="Roboto" w:cs="Arial"/>
          <w:color w:val="212529"/>
        </w:rPr>
      </w:pPr>
      <w:r>
        <w:rPr>
          <w:rFonts w:ascii="Roboto" w:hAnsi="Roboto" w:cs="Arial"/>
          <w:color w:val="212529"/>
        </w:rPr>
        <w:t xml:space="preserve">Als je weet welk middel een patiënt gebruikt, kun je het </w:t>
      </w:r>
      <w:proofErr w:type="spellStart"/>
      <w:r>
        <w:rPr>
          <w:rFonts w:ascii="Roboto" w:hAnsi="Roboto" w:cs="Arial"/>
          <w:color w:val="212529"/>
        </w:rPr>
        <w:t>detox</w:t>
      </w:r>
      <w:proofErr w:type="spellEnd"/>
      <w:r>
        <w:rPr>
          <w:rFonts w:ascii="Roboto" w:hAnsi="Roboto" w:cs="Arial"/>
          <w:color w:val="212529"/>
        </w:rPr>
        <w:t xml:space="preserve"> beeld voorspellen</w:t>
      </w:r>
      <w:r w:rsidR="00EA096F">
        <w:rPr>
          <w:rFonts w:ascii="Roboto" w:hAnsi="Roboto" w:cs="Arial"/>
          <w:color w:val="212529"/>
        </w:rPr>
        <w:t xml:space="preserve"> </w:t>
      </w:r>
      <w:r w:rsidR="00EA096F" w:rsidRPr="00EA096F">
        <w:rPr>
          <w:rFonts w:ascii="Roboto" w:hAnsi="Roboto" w:cs="Arial"/>
          <w:b/>
          <w:color w:val="212529"/>
        </w:rPr>
        <w:t>(JA)</w:t>
      </w:r>
    </w:p>
    <w:p w:rsidR="006F029E" w:rsidRPr="00EA096F" w:rsidRDefault="006F029E" w:rsidP="006F029E">
      <w:pPr>
        <w:pStyle w:val="Lijstalinea"/>
        <w:numPr>
          <w:ilvl w:val="0"/>
          <w:numId w:val="8"/>
        </w:numPr>
        <w:rPr>
          <w:rFonts w:ascii="Roboto" w:hAnsi="Roboto" w:cs="Arial"/>
          <w:b/>
          <w:color w:val="212529"/>
        </w:rPr>
      </w:pPr>
      <w:r>
        <w:rPr>
          <w:rFonts w:ascii="Roboto" w:hAnsi="Roboto" w:cs="Arial"/>
          <w:color w:val="212529"/>
        </w:rPr>
        <w:t xml:space="preserve">Vitamine-B12 tekort is direct bedreigend tijdens de </w:t>
      </w:r>
      <w:proofErr w:type="spellStart"/>
      <w:r>
        <w:rPr>
          <w:rFonts w:ascii="Roboto" w:hAnsi="Roboto" w:cs="Arial"/>
          <w:color w:val="212529"/>
        </w:rPr>
        <w:t>detox</w:t>
      </w:r>
      <w:proofErr w:type="spellEnd"/>
      <w:r>
        <w:rPr>
          <w:rFonts w:ascii="Roboto" w:hAnsi="Roboto" w:cs="Arial"/>
          <w:color w:val="212529"/>
        </w:rPr>
        <w:t xml:space="preserve"> van alcohol </w:t>
      </w:r>
      <w:r w:rsidR="00EA096F" w:rsidRPr="00EA096F">
        <w:rPr>
          <w:rFonts w:ascii="Roboto" w:hAnsi="Roboto" w:cs="Arial"/>
          <w:b/>
          <w:color w:val="212529"/>
        </w:rPr>
        <w:t>(NEE, B1/</w:t>
      </w:r>
      <w:proofErr w:type="spellStart"/>
      <w:r w:rsidR="00EA096F" w:rsidRPr="00EA096F">
        <w:rPr>
          <w:rFonts w:ascii="Roboto" w:hAnsi="Roboto" w:cs="Arial"/>
          <w:b/>
          <w:color w:val="212529"/>
        </w:rPr>
        <w:t>thiamine</w:t>
      </w:r>
      <w:proofErr w:type="spellEnd"/>
      <w:r w:rsidR="00EA096F" w:rsidRPr="00EA096F">
        <w:rPr>
          <w:rFonts w:ascii="Roboto" w:hAnsi="Roboto" w:cs="Arial"/>
          <w:b/>
          <w:color w:val="212529"/>
        </w:rPr>
        <w:t xml:space="preserve"> tekort is direct bedreigend, B12 ondergeschikte rol)</w:t>
      </w:r>
    </w:p>
    <w:p w:rsidR="006F029E" w:rsidRPr="00EA096F" w:rsidRDefault="006F029E" w:rsidP="006F029E">
      <w:pPr>
        <w:pStyle w:val="Lijstalinea"/>
        <w:numPr>
          <w:ilvl w:val="0"/>
          <w:numId w:val="8"/>
        </w:numPr>
        <w:rPr>
          <w:rFonts w:ascii="Roboto" w:hAnsi="Roboto" w:cs="Arial"/>
          <w:b/>
          <w:color w:val="212529"/>
        </w:rPr>
      </w:pPr>
      <w:r>
        <w:rPr>
          <w:rFonts w:ascii="Roboto" w:hAnsi="Roboto" w:cs="Arial"/>
          <w:color w:val="212529"/>
        </w:rPr>
        <w:t xml:space="preserve">Bij een alcohol-onthoudingsdelier is </w:t>
      </w:r>
      <w:proofErr w:type="spellStart"/>
      <w:r>
        <w:rPr>
          <w:rFonts w:ascii="Roboto" w:hAnsi="Roboto" w:cs="Arial"/>
          <w:color w:val="212529"/>
        </w:rPr>
        <w:t>haldol</w:t>
      </w:r>
      <w:proofErr w:type="spellEnd"/>
      <w:r>
        <w:rPr>
          <w:rFonts w:ascii="Roboto" w:hAnsi="Roboto" w:cs="Arial"/>
          <w:color w:val="212529"/>
        </w:rPr>
        <w:t xml:space="preserve"> middel van eerste keuze</w:t>
      </w:r>
      <w:r w:rsidR="00EA096F">
        <w:rPr>
          <w:rFonts w:ascii="Roboto" w:hAnsi="Roboto" w:cs="Arial"/>
          <w:color w:val="212529"/>
        </w:rPr>
        <w:t xml:space="preserve"> </w:t>
      </w:r>
      <w:r w:rsidR="00EA096F" w:rsidRPr="00EA096F">
        <w:rPr>
          <w:rFonts w:ascii="Roboto" w:hAnsi="Roboto" w:cs="Arial"/>
          <w:b/>
          <w:color w:val="212529"/>
        </w:rPr>
        <w:t xml:space="preserve">(NEE, 1. QT tijd  2. Werkt niet tegen insulten, </w:t>
      </w:r>
      <w:proofErr w:type="spellStart"/>
      <w:r w:rsidR="00EA096F" w:rsidRPr="00EA096F">
        <w:rPr>
          <w:rFonts w:ascii="Roboto" w:hAnsi="Roboto" w:cs="Arial"/>
          <w:b/>
          <w:color w:val="212529"/>
        </w:rPr>
        <w:t>benzo’s</w:t>
      </w:r>
      <w:proofErr w:type="spellEnd"/>
      <w:r w:rsidR="00EA096F" w:rsidRPr="00EA096F">
        <w:rPr>
          <w:rFonts w:ascii="Roboto" w:hAnsi="Roboto" w:cs="Arial"/>
          <w:b/>
          <w:color w:val="212529"/>
        </w:rPr>
        <w:t xml:space="preserve"> wel) </w:t>
      </w:r>
    </w:p>
    <w:p w:rsidR="00EA096F" w:rsidRPr="006F029E" w:rsidRDefault="00EA096F" w:rsidP="006F029E">
      <w:pPr>
        <w:pStyle w:val="Lijstalinea"/>
        <w:numPr>
          <w:ilvl w:val="0"/>
          <w:numId w:val="8"/>
        </w:numPr>
        <w:rPr>
          <w:rFonts w:ascii="Roboto" w:hAnsi="Roboto" w:cs="Arial"/>
          <w:color w:val="212529"/>
        </w:rPr>
      </w:pPr>
      <w:r>
        <w:rPr>
          <w:rFonts w:ascii="Roboto" w:hAnsi="Roboto" w:cs="Arial"/>
          <w:color w:val="212529"/>
        </w:rPr>
        <w:t>Het syndroom van Wernicke-</w:t>
      </w:r>
      <w:proofErr w:type="spellStart"/>
      <w:r>
        <w:rPr>
          <w:rFonts w:ascii="Roboto" w:hAnsi="Roboto" w:cs="Arial"/>
          <w:color w:val="212529"/>
        </w:rPr>
        <w:t>Korsakoff</w:t>
      </w:r>
      <w:proofErr w:type="spellEnd"/>
      <w:r>
        <w:rPr>
          <w:rFonts w:ascii="Roboto" w:hAnsi="Roboto" w:cs="Arial"/>
          <w:color w:val="212529"/>
        </w:rPr>
        <w:t xml:space="preserve"> kan goed buiten het ziekenhuis behandeld worden </w:t>
      </w:r>
      <w:r w:rsidRPr="00EA096F">
        <w:rPr>
          <w:rFonts w:ascii="Roboto" w:hAnsi="Roboto" w:cs="Arial"/>
          <w:b/>
          <w:color w:val="212529"/>
        </w:rPr>
        <w:t>(NEE, moet klinisch)</w:t>
      </w:r>
    </w:p>
    <w:p w:rsidR="006F029E" w:rsidRPr="000C4369" w:rsidRDefault="006F029E" w:rsidP="006F029E">
      <w:pPr>
        <w:rPr>
          <w:rFonts w:ascii="Roboto" w:hAnsi="Roboto" w:cs="Arial"/>
          <w:b/>
          <w:color w:val="212529"/>
          <w:u w:val="single"/>
        </w:rPr>
      </w:pPr>
      <w:r w:rsidRPr="000C4369">
        <w:rPr>
          <w:rFonts w:ascii="Roboto" w:hAnsi="Roboto" w:cs="Arial"/>
          <w:b/>
          <w:color w:val="212529"/>
          <w:u w:val="single"/>
        </w:rPr>
        <w:t xml:space="preserve">Waar of </w:t>
      </w:r>
      <w:proofErr w:type="spellStart"/>
      <w:r w:rsidRPr="000C4369">
        <w:rPr>
          <w:rFonts w:ascii="Roboto" w:hAnsi="Roboto" w:cs="Arial"/>
          <w:b/>
          <w:color w:val="212529"/>
          <w:u w:val="single"/>
        </w:rPr>
        <w:t>niet-waar</w:t>
      </w:r>
      <w:proofErr w:type="spellEnd"/>
      <w:r w:rsidRPr="000C4369">
        <w:rPr>
          <w:rFonts w:ascii="Roboto" w:hAnsi="Roboto" w:cs="Arial"/>
          <w:b/>
          <w:color w:val="212529"/>
          <w:u w:val="single"/>
        </w:rPr>
        <w:t xml:space="preserve"> deel 2 (stoplicht quiz verslaving)</w:t>
      </w:r>
    </w:p>
    <w:p w:rsidR="006F029E" w:rsidRDefault="00C7387E" w:rsidP="00EA096F">
      <w:pPr>
        <w:pStyle w:val="Lijstalinea"/>
        <w:numPr>
          <w:ilvl w:val="0"/>
          <w:numId w:val="9"/>
        </w:numPr>
        <w:rPr>
          <w:rFonts w:ascii="Roboto" w:hAnsi="Roboto" w:cs="Arial"/>
          <w:color w:val="212529"/>
        </w:rPr>
      </w:pPr>
      <w:r>
        <w:rPr>
          <w:rFonts w:ascii="Roboto" w:hAnsi="Roboto" w:cs="Arial"/>
          <w:color w:val="212529"/>
        </w:rPr>
        <w:t>GHB kan gemakkelijk zelf worden gemaakt</w:t>
      </w:r>
      <w:r w:rsidR="004C6D3F">
        <w:rPr>
          <w:rFonts w:ascii="Roboto" w:hAnsi="Roboto" w:cs="Arial"/>
          <w:color w:val="212529"/>
        </w:rPr>
        <w:t xml:space="preserve">  </w:t>
      </w:r>
      <w:r w:rsidR="004C6D3F" w:rsidRPr="004C6D3F">
        <w:rPr>
          <w:rFonts w:ascii="Roboto" w:hAnsi="Roboto" w:cs="Arial"/>
          <w:b/>
          <w:color w:val="212529"/>
        </w:rPr>
        <w:t>(JA – gootsteenontstopper en velgenreiniger)</w:t>
      </w:r>
    </w:p>
    <w:p w:rsidR="00C7387E" w:rsidRDefault="00C7387E" w:rsidP="00EA096F">
      <w:pPr>
        <w:pStyle w:val="Lijstalinea"/>
        <w:numPr>
          <w:ilvl w:val="0"/>
          <w:numId w:val="9"/>
        </w:numPr>
        <w:rPr>
          <w:rFonts w:ascii="Roboto" w:hAnsi="Roboto" w:cs="Arial"/>
          <w:color w:val="212529"/>
        </w:rPr>
      </w:pPr>
      <w:r>
        <w:rPr>
          <w:rFonts w:ascii="Roboto" w:hAnsi="Roboto" w:cs="Arial"/>
          <w:color w:val="212529"/>
        </w:rPr>
        <w:t xml:space="preserve">GHB is met name een </w:t>
      </w:r>
      <w:proofErr w:type="spellStart"/>
      <w:r>
        <w:rPr>
          <w:rFonts w:ascii="Roboto" w:hAnsi="Roboto" w:cs="Arial"/>
          <w:color w:val="212529"/>
        </w:rPr>
        <w:t>upper</w:t>
      </w:r>
      <w:proofErr w:type="spellEnd"/>
      <w:r>
        <w:rPr>
          <w:rFonts w:ascii="Roboto" w:hAnsi="Roboto" w:cs="Arial"/>
          <w:color w:val="212529"/>
        </w:rPr>
        <w:t>-drug (exciterend middel)</w:t>
      </w:r>
      <w:r w:rsidR="004C6D3F">
        <w:rPr>
          <w:rFonts w:ascii="Roboto" w:hAnsi="Roboto" w:cs="Arial"/>
          <w:color w:val="212529"/>
        </w:rPr>
        <w:t xml:space="preserve">  </w:t>
      </w:r>
      <w:r w:rsidR="004C6D3F" w:rsidRPr="004C6D3F">
        <w:rPr>
          <w:rFonts w:ascii="Roboto" w:hAnsi="Roboto" w:cs="Arial"/>
          <w:b/>
          <w:color w:val="212529"/>
        </w:rPr>
        <w:t xml:space="preserve">( NEE, </w:t>
      </w:r>
      <w:proofErr w:type="spellStart"/>
      <w:r w:rsidR="004C6D3F" w:rsidRPr="004C6D3F">
        <w:rPr>
          <w:rFonts w:ascii="Roboto" w:hAnsi="Roboto" w:cs="Arial"/>
          <w:b/>
          <w:color w:val="212529"/>
        </w:rPr>
        <w:t>downer</w:t>
      </w:r>
      <w:proofErr w:type="spellEnd"/>
      <w:r w:rsidR="004C6D3F" w:rsidRPr="004C6D3F">
        <w:rPr>
          <w:rFonts w:ascii="Roboto" w:hAnsi="Roboto" w:cs="Arial"/>
          <w:b/>
          <w:color w:val="212529"/>
        </w:rPr>
        <w:t>, GABA-erg)</w:t>
      </w:r>
    </w:p>
    <w:p w:rsidR="00C7387E" w:rsidRPr="004C6D3F" w:rsidRDefault="00C7387E" w:rsidP="00EA096F">
      <w:pPr>
        <w:pStyle w:val="Lijstalinea"/>
        <w:numPr>
          <w:ilvl w:val="0"/>
          <w:numId w:val="9"/>
        </w:numPr>
        <w:rPr>
          <w:rFonts w:ascii="Roboto" w:hAnsi="Roboto" w:cs="Arial"/>
          <w:b/>
          <w:color w:val="212529"/>
        </w:rPr>
      </w:pPr>
      <w:r>
        <w:rPr>
          <w:rFonts w:ascii="Roboto" w:hAnsi="Roboto" w:cs="Arial"/>
          <w:color w:val="212529"/>
        </w:rPr>
        <w:t>Als je “ out gaat”  van GHB is dat niet zo erg – je komt vanzelf weer bij</w:t>
      </w:r>
      <w:r w:rsidR="004C6D3F">
        <w:rPr>
          <w:rFonts w:ascii="Roboto" w:hAnsi="Roboto" w:cs="Arial"/>
          <w:color w:val="212529"/>
        </w:rPr>
        <w:t xml:space="preserve"> </w:t>
      </w:r>
      <w:r w:rsidR="004C6D3F" w:rsidRPr="004C6D3F">
        <w:rPr>
          <w:rFonts w:ascii="Roboto" w:hAnsi="Roboto" w:cs="Arial"/>
          <w:b/>
          <w:color w:val="212529"/>
        </w:rPr>
        <w:t xml:space="preserve">( NEE, bedreigde luchtweg en onderkoeling) </w:t>
      </w:r>
    </w:p>
    <w:p w:rsidR="00C7387E" w:rsidRPr="004C6D3F" w:rsidRDefault="00C7387E" w:rsidP="00EA096F">
      <w:pPr>
        <w:pStyle w:val="Lijstalinea"/>
        <w:numPr>
          <w:ilvl w:val="0"/>
          <w:numId w:val="9"/>
        </w:numPr>
        <w:rPr>
          <w:rFonts w:ascii="Roboto" w:hAnsi="Roboto" w:cs="Arial"/>
          <w:b/>
          <w:color w:val="212529"/>
        </w:rPr>
      </w:pPr>
      <w:r>
        <w:rPr>
          <w:rFonts w:ascii="Roboto" w:hAnsi="Roboto" w:cs="Arial"/>
          <w:color w:val="212529"/>
        </w:rPr>
        <w:lastRenderedPageBreak/>
        <w:t xml:space="preserve">3x 10 mg diazepam is een goed </w:t>
      </w:r>
      <w:proofErr w:type="spellStart"/>
      <w:r>
        <w:rPr>
          <w:rFonts w:ascii="Roboto" w:hAnsi="Roboto" w:cs="Arial"/>
          <w:color w:val="212529"/>
        </w:rPr>
        <w:t>benzo</w:t>
      </w:r>
      <w:proofErr w:type="spellEnd"/>
      <w:r>
        <w:rPr>
          <w:rFonts w:ascii="Roboto" w:hAnsi="Roboto" w:cs="Arial"/>
          <w:color w:val="212529"/>
        </w:rPr>
        <w:t>-schema om GHB-</w:t>
      </w:r>
      <w:proofErr w:type="spellStart"/>
      <w:r>
        <w:rPr>
          <w:rFonts w:ascii="Roboto" w:hAnsi="Roboto" w:cs="Arial"/>
          <w:color w:val="212529"/>
        </w:rPr>
        <w:t>detox</w:t>
      </w:r>
      <w:proofErr w:type="spellEnd"/>
      <w:r>
        <w:rPr>
          <w:rFonts w:ascii="Roboto" w:hAnsi="Roboto" w:cs="Arial"/>
          <w:color w:val="212529"/>
        </w:rPr>
        <w:t xml:space="preserve"> mee op te vangen</w:t>
      </w:r>
      <w:r w:rsidR="004C6D3F">
        <w:rPr>
          <w:rFonts w:ascii="Roboto" w:hAnsi="Roboto" w:cs="Arial"/>
          <w:color w:val="212529"/>
        </w:rPr>
        <w:t xml:space="preserve">  </w:t>
      </w:r>
      <w:r w:rsidR="004C6D3F" w:rsidRPr="004C6D3F">
        <w:rPr>
          <w:rFonts w:ascii="Roboto" w:hAnsi="Roboto" w:cs="Arial"/>
          <w:b/>
          <w:color w:val="212529"/>
        </w:rPr>
        <w:t xml:space="preserve">( NEE, veel te weinig, GHB is zo sterk dat je eerder aan 5x20 diazepam moet denken) </w:t>
      </w:r>
    </w:p>
    <w:p w:rsidR="00C7387E" w:rsidRDefault="00C7387E" w:rsidP="00EA096F">
      <w:pPr>
        <w:pStyle w:val="Lijstalinea"/>
        <w:numPr>
          <w:ilvl w:val="0"/>
          <w:numId w:val="9"/>
        </w:numPr>
        <w:rPr>
          <w:rFonts w:ascii="Roboto" w:hAnsi="Roboto" w:cs="Arial"/>
          <w:color w:val="212529"/>
        </w:rPr>
      </w:pPr>
      <w:r>
        <w:rPr>
          <w:rFonts w:ascii="Roboto" w:hAnsi="Roboto" w:cs="Arial"/>
          <w:color w:val="212529"/>
        </w:rPr>
        <w:t xml:space="preserve">Meer dan de helft van de GHB’ </w:t>
      </w:r>
      <w:proofErr w:type="spellStart"/>
      <w:r>
        <w:rPr>
          <w:rFonts w:ascii="Roboto" w:hAnsi="Roboto" w:cs="Arial"/>
          <w:color w:val="212529"/>
        </w:rPr>
        <w:t>ers</w:t>
      </w:r>
      <w:proofErr w:type="spellEnd"/>
      <w:r>
        <w:rPr>
          <w:rFonts w:ascii="Roboto" w:hAnsi="Roboto" w:cs="Arial"/>
          <w:color w:val="212529"/>
        </w:rPr>
        <w:t xml:space="preserve"> die </w:t>
      </w:r>
      <w:proofErr w:type="spellStart"/>
      <w:r>
        <w:rPr>
          <w:rFonts w:ascii="Roboto" w:hAnsi="Roboto" w:cs="Arial"/>
          <w:color w:val="212529"/>
        </w:rPr>
        <w:t>detoxt</w:t>
      </w:r>
      <w:proofErr w:type="spellEnd"/>
      <w:r>
        <w:rPr>
          <w:rFonts w:ascii="Roboto" w:hAnsi="Roboto" w:cs="Arial"/>
          <w:color w:val="212529"/>
        </w:rPr>
        <w:t xml:space="preserve"> zonder professionele begeleiding krijgt een ernstig delier</w:t>
      </w:r>
      <w:r w:rsidR="004C6D3F">
        <w:rPr>
          <w:rFonts w:ascii="Roboto" w:hAnsi="Roboto" w:cs="Arial"/>
          <w:color w:val="212529"/>
        </w:rPr>
        <w:t xml:space="preserve"> </w:t>
      </w:r>
      <w:r w:rsidR="004C6D3F" w:rsidRPr="004C6D3F">
        <w:rPr>
          <w:rFonts w:ascii="Roboto" w:hAnsi="Roboto" w:cs="Arial"/>
          <w:b/>
          <w:color w:val="212529"/>
        </w:rPr>
        <w:t>( JA, 60 %)</w:t>
      </w:r>
    </w:p>
    <w:p w:rsidR="00C7387E" w:rsidRDefault="00C7387E" w:rsidP="00EA096F">
      <w:pPr>
        <w:pStyle w:val="Lijstalinea"/>
        <w:numPr>
          <w:ilvl w:val="0"/>
          <w:numId w:val="9"/>
        </w:numPr>
        <w:rPr>
          <w:rFonts w:ascii="Roboto" w:hAnsi="Roboto" w:cs="Arial"/>
          <w:color w:val="212529"/>
        </w:rPr>
      </w:pPr>
      <w:r>
        <w:rPr>
          <w:rFonts w:ascii="Roboto" w:hAnsi="Roboto" w:cs="Arial"/>
          <w:color w:val="212529"/>
        </w:rPr>
        <w:t>GHB-detoxificatie kan levensbedreigend zijn</w:t>
      </w:r>
      <w:r w:rsidR="004C6D3F">
        <w:rPr>
          <w:rFonts w:ascii="Roboto" w:hAnsi="Roboto" w:cs="Arial"/>
          <w:color w:val="212529"/>
        </w:rPr>
        <w:t xml:space="preserve"> </w:t>
      </w:r>
      <w:r w:rsidR="004C6D3F" w:rsidRPr="004C6D3F">
        <w:rPr>
          <w:rFonts w:ascii="Roboto" w:hAnsi="Roboto" w:cs="Arial"/>
          <w:b/>
          <w:color w:val="212529"/>
        </w:rPr>
        <w:t xml:space="preserve">( JA, </w:t>
      </w:r>
      <w:proofErr w:type="spellStart"/>
      <w:r w:rsidR="004C6D3F" w:rsidRPr="004C6D3F">
        <w:rPr>
          <w:rFonts w:ascii="Roboto" w:hAnsi="Roboto" w:cs="Arial"/>
          <w:b/>
          <w:color w:val="212529"/>
        </w:rPr>
        <w:t>patienten</w:t>
      </w:r>
      <w:proofErr w:type="spellEnd"/>
      <w:r w:rsidR="004C6D3F" w:rsidRPr="004C6D3F">
        <w:rPr>
          <w:rFonts w:ascii="Roboto" w:hAnsi="Roboto" w:cs="Arial"/>
          <w:b/>
          <w:color w:val="212529"/>
        </w:rPr>
        <w:t xml:space="preserve"> kunnen ABC-instabiel worden)</w:t>
      </w:r>
    </w:p>
    <w:p w:rsidR="00C7387E" w:rsidRPr="004C6D3F" w:rsidRDefault="00C7387E" w:rsidP="00EA096F">
      <w:pPr>
        <w:pStyle w:val="Lijstalinea"/>
        <w:numPr>
          <w:ilvl w:val="0"/>
          <w:numId w:val="9"/>
        </w:numPr>
        <w:rPr>
          <w:rFonts w:ascii="Roboto" w:hAnsi="Roboto" w:cs="Arial"/>
          <w:b/>
          <w:color w:val="212529"/>
        </w:rPr>
      </w:pPr>
      <w:r>
        <w:rPr>
          <w:rFonts w:ascii="Roboto" w:hAnsi="Roboto" w:cs="Arial"/>
          <w:color w:val="212529"/>
        </w:rPr>
        <w:t xml:space="preserve">Het </w:t>
      </w:r>
      <w:proofErr w:type="spellStart"/>
      <w:r>
        <w:rPr>
          <w:rFonts w:ascii="Roboto" w:hAnsi="Roboto" w:cs="Arial"/>
          <w:color w:val="212529"/>
        </w:rPr>
        <w:t>excited</w:t>
      </w:r>
      <w:proofErr w:type="spellEnd"/>
      <w:r>
        <w:rPr>
          <w:rFonts w:ascii="Roboto" w:hAnsi="Roboto" w:cs="Arial"/>
          <w:color w:val="212529"/>
        </w:rPr>
        <w:t xml:space="preserve"> delirium syndroom (EDS) moet primair door politie/bewakers worden afgehandeld, de arts speelt een ondergeschikte rol</w:t>
      </w:r>
      <w:r w:rsidR="004C6D3F">
        <w:rPr>
          <w:rFonts w:ascii="Roboto" w:hAnsi="Roboto" w:cs="Arial"/>
          <w:color w:val="212529"/>
        </w:rPr>
        <w:t xml:space="preserve"> </w:t>
      </w:r>
      <w:r w:rsidR="004C6D3F" w:rsidRPr="004C6D3F">
        <w:rPr>
          <w:rFonts w:ascii="Roboto" w:hAnsi="Roboto" w:cs="Arial"/>
          <w:b/>
          <w:color w:val="212529"/>
        </w:rPr>
        <w:t xml:space="preserve">(NEE ! De arts moet de leiding nemen, medisch noodgeval) </w:t>
      </w:r>
    </w:p>
    <w:p w:rsidR="00C7387E" w:rsidRPr="000C4369" w:rsidRDefault="00C7387E" w:rsidP="00EA096F">
      <w:pPr>
        <w:pStyle w:val="Lijstalinea"/>
        <w:numPr>
          <w:ilvl w:val="0"/>
          <w:numId w:val="9"/>
        </w:numPr>
        <w:rPr>
          <w:rFonts w:ascii="Roboto" w:hAnsi="Roboto" w:cs="Arial"/>
          <w:color w:val="212529"/>
        </w:rPr>
      </w:pPr>
      <w:r>
        <w:rPr>
          <w:rFonts w:ascii="Roboto" w:hAnsi="Roboto" w:cs="Arial"/>
          <w:color w:val="212529"/>
        </w:rPr>
        <w:t xml:space="preserve">10 % van de EDS </w:t>
      </w:r>
      <w:proofErr w:type="spellStart"/>
      <w:r>
        <w:rPr>
          <w:rFonts w:ascii="Roboto" w:hAnsi="Roboto" w:cs="Arial"/>
          <w:color w:val="212529"/>
        </w:rPr>
        <w:t>patienten</w:t>
      </w:r>
      <w:proofErr w:type="spellEnd"/>
      <w:r>
        <w:rPr>
          <w:rFonts w:ascii="Roboto" w:hAnsi="Roboto" w:cs="Arial"/>
          <w:color w:val="212529"/>
        </w:rPr>
        <w:t xml:space="preserve"> overlijdt aan het syndroom</w:t>
      </w:r>
      <w:r w:rsidR="000C4369">
        <w:rPr>
          <w:rFonts w:ascii="Roboto" w:hAnsi="Roboto" w:cs="Arial"/>
          <w:color w:val="212529"/>
        </w:rPr>
        <w:t xml:space="preserve"> </w:t>
      </w:r>
      <w:r w:rsidR="000C4369" w:rsidRPr="000C4369">
        <w:rPr>
          <w:rFonts w:ascii="Roboto" w:hAnsi="Roboto" w:cs="Arial"/>
          <w:b/>
          <w:color w:val="212529"/>
        </w:rPr>
        <w:t>(JA…helaas)</w:t>
      </w:r>
    </w:p>
    <w:p w:rsidR="000C4369" w:rsidRDefault="000C4369" w:rsidP="00EA096F">
      <w:pPr>
        <w:pStyle w:val="Lijstalinea"/>
        <w:numPr>
          <w:ilvl w:val="0"/>
          <w:numId w:val="9"/>
        </w:numPr>
        <w:rPr>
          <w:rFonts w:ascii="Roboto" w:hAnsi="Roboto" w:cs="Arial"/>
          <w:color w:val="212529"/>
        </w:rPr>
      </w:pPr>
      <w:r>
        <w:rPr>
          <w:rFonts w:ascii="Roboto" w:hAnsi="Roboto" w:cs="Arial"/>
          <w:b/>
          <w:color w:val="212529"/>
        </w:rPr>
        <w:t xml:space="preserve">Als EDS </w:t>
      </w:r>
      <w:proofErr w:type="spellStart"/>
      <w:r>
        <w:rPr>
          <w:rFonts w:ascii="Roboto" w:hAnsi="Roboto" w:cs="Arial"/>
          <w:b/>
          <w:color w:val="212529"/>
        </w:rPr>
        <w:t>patienten</w:t>
      </w:r>
      <w:proofErr w:type="spellEnd"/>
      <w:r>
        <w:rPr>
          <w:rFonts w:ascii="Roboto" w:hAnsi="Roboto" w:cs="Arial"/>
          <w:b/>
          <w:color w:val="212529"/>
        </w:rPr>
        <w:t xml:space="preserve"> rustig worden en gaan liggen, is je behandeldoel bereikt ( NEE ! ‘ </w:t>
      </w:r>
      <w:proofErr w:type="spellStart"/>
      <w:r>
        <w:rPr>
          <w:rFonts w:ascii="Roboto" w:hAnsi="Roboto" w:cs="Arial"/>
          <w:b/>
          <w:color w:val="212529"/>
        </w:rPr>
        <w:t>Period</w:t>
      </w:r>
      <w:proofErr w:type="spellEnd"/>
      <w:r>
        <w:rPr>
          <w:rFonts w:ascii="Roboto" w:hAnsi="Roboto" w:cs="Arial"/>
          <w:b/>
          <w:color w:val="212529"/>
        </w:rPr>
        <w:t xml:space="preserve"> of </w:t>
      </w:r>
      <w:proofErr w:type="spellStart"/>
      <w:r>
        <w:rPr>
          <w:rFonts w:ascii="Roboto" w:hAnsi="Roboto" w:cs="Arial"/>
          <w:b/>
          <w:color w:val="212529"/>
        </w:rPr>
        <w:t>peril</w:t>
      </w:r>
      <w:proofErr w:type="spellEnd"/>
      <w:r>
        <w:rPr>
          <w:rFonts w:ascii="Roboto" w:hAnsi="Roboto" w:cs="Arial"/>
          <w:b/>
          <w:color w:val="212529"/>
        </w:rPr>
        <w:t>’  - juist de rustfase is extreem bedreigend)</w:t>
      </w:r>
    </w:p>
    <w:p w:rsidR="00C7387E" w:rsidRDefault="00C7387E" w:rsidP="00EA096F">
      <w:pPr>
        <w:pStyle w:val="Lijstalinea"/>
        <w:numPr>
          <w:ilvl w:val="0"/>
          <w:numId w:val="9"/>
        </w:numPr>
        <w:rPr>
          <w:rFonts w:ascii="Roboto" w:hAnsi="Roboto" w:cs="Arial"/>
          <w:color w:val="212529"/>
        </w:rPr>
      </w:pPr>
      <w:r>
        <w:rPr>
          <w:rFonts w:ascii="Roboto" w:hAnsi="Roboto" w:cs="Arial"/>
          <w:color w:val="212529"/>
        </w:rPr>
        <w:t xml:space="preserve">“ </w:t>
      </w:r>
      <w:proofErr w:type="spellStart"/>
      <w:r>
        <w:rPr>
          <w:rFonts w:ascii="Roboto" w:hAnsi="Roboto" w:cs="Arial"/>
          <w:color w:val="212529"/>
        </w:rPr>
        <w:t>Positional</w:t>
      </w:r>
      <w:proofErr w:type="spellEnd"/>
      <w:r>
        <w:rPr>
          <w:rFonts w:ascii="Roboto" w:hAnsi="Roboto" w:cs="Arial"/>
          <w:color w:val="212529"/>
        </w:rPr>
        <w:t xml:space="preserve"> </w:t>
      </w:r>
      <w:proofErr w:type="spellStart"/>
      <w:r>
        <w:rPr>
          <w:rFonts w:ascii="Roboto" w:hAnsi="Roboto" w:cs="Arial"/>
          <w:color w:val="212529"/>
        </w:rPr>
        <w:t>asphyxia</w:t>
      </w:r>
      <w:proofErr w:type="spellEnd"/>
      <w:r>
        <w:rPr>
          <w:rFonts w:ascii="Roboto" w:hAnsi="Roboto" w:cs="Arial"/>
          <w:color w:val="212529"/>
        </w:rPr>
        <w:t>”  (het dooddrukken door politie) is de belangrijkste doodsoorzaak bij EDS</w:t>
      </w:r>
      <w:r w:rsidR="000C4369">
        <w:rPr>
          <w:rFonts w:ascii="Roboto" w:hAnsi="Roboto" w:cs="Arial"/>
          <w:color w:val="212529"/>
        </w:rPr>
        <w:t xml:space="preserve">  </w:t>
      </w:r>
      <w:r w:rsidR="000C4369" w:rsidRPr="000C4369">
        <w:rPr>
          <w:rFonts w:ascii="Roboto" w:hAnsi="Roboto" w:cs="Arial"/>
          <w:b/>
          <w:color w:val="212529"/>
        </w:rPr>
        <w:t xml:space="preserve">( Nee, het is de hyperthermie en </w:t>
      </w:r>
      <w:proofErr w:type="spellStart"/>
      <w:r w:rsidR="000C4369" w:rsidRPr="000C4369">
        <w:rPr>
          <w:rFonts w:ascii="Roboto" w:hAnsi="Roboto" w:cs="Arial"/>
          <w:b/>
          <w:color w:val="212529"/>
        </w:rPr>
        <w:t>cathecholaminen</w:t>
      </w:r>
      <w:proofErr w:type="spellEnd"/>
      <w:r w:rsidR="000C4369" w:rsidRPr="000C4369">
        <w:rPr>
          <w:rFonts w:ascii="Roboto" w:hAnsi="Roboto" w:cs="Arial"/>
          <w:b/>
          <w:color w:val="212529"/>
        </w:rPr>
        <w:t xml:space="preserve">-storm … </w:t>
      </w:r>
      <w:proofErr w:type="spellStart"/>
      <w:r w:rsidR="000C4369" w:rsidRPr="000C4369">
        <w:rPr>
          <w:rFonts w:ascii="Roboto" w:hAnsi="Roboto" w:cs="Arial"/>
          <w:b/>
          <w:color w:val="212529"/>
        </w:rPr>
        <w:t>positional</w:t>
      </w:r>
      <w:proofErr w:type="spellEnd"/>
      <w:r w:rsidR="000C4369" w:rsidRPr="000C4369">
        <w:rPr>
          <w:rFonts w:ascii="Roboto" w:hAnsi="Roboto" w:cs="Arial"/>
          <w:b/>
          <w:color w:val="212529"/>
        </w:rPr>
        <w:t xml:space="preserve"> </w:t>
      </w:r>
      <w:proofErr w:type="spellStart"/>
      <w:r w:rsidR="000C4369" w:rsidRPr="000C4369">
        <w:rPr>
          <w:rFonts w:ascii="Roboto" w:hAnsi="Roboto" w:cs="Arial"/>
          <w:b/>
          <w:color w:val="212529"/>
        </w:rPr>
        <w:t>asphyxia</w:t>
      </w:r>
      <w:proofErr w:type="spellEnd"/>
      <w:r w:rsidR="000C4369" w:rsidRPr="000C4369">
        <w:rPr>
          <w:rFonts w:ascii="Roboto" w:hAnsi="Roboto" w:cs="Arial"/>
          <w:b/>
          <w:color w:val="212529"/>
        </w:rPr>
        <w:t xml:space="preserve"> in onderzoek ontkracht)</w:t>
      </w:r>
      <w:r w:rsidR="000C4369">
        <w:rPr>
          <w:rFonts w:ascii="Roboto" w:hAnsi="Roboto" w:cs="Arial"/>
          <w:color w:val="212529"/>
        </w:rPr>
        <w:t xml:space="preserve"> </w:t>
      </w:r>
    </w:p>
    <w:p w:rsidR="00A42867" w:rsidRPr="00A42867" w:rsidRDefault="00A42867" w:rsidP="00A42867">
      <w:pPr>
        <w:rPr>
          <w:rFonts w:ascii="Roboto" w:hAnsi="Roboto" w:cs="Arial"/>
          <w:color w:val="212529"/>
        </w:rPr>
      </w:pPr>
      <w:r>
        <w:rPr>
          <w:rFonts w:ascii="Roboto" w:hAnsi="Roboto" w:cs="Arial"/>
          <w:color w:val="212529"/>
        </w:rPr>
        <w:t xml:space="preserve">UITVOERINGEN EN CURSUS </w:t>
      </w:r>
      <w:proofErr w:type="spellStart"/>
      <w:r>
        <w:rPr>
          <w:rFonts w:ascii="Roboto" w:hAnsi="Roboto" w:cs="Arial"/>
          <w:color w:val="212529"/>
        </w:rPr>
        <w:t>ID’s</w:t>
      </w:r>
      <w:proofErr w:type="spellEnd"/>
      <w:r>
        <w:rPr>
          <w:rFonts w:ascii="Roboto" w:hAnsi="Roboto" w:cs="Arial"/>
          <w:color w:val="212529"/>
        </w:rPr>
        <w:t xml:space="preserve"> </w:t>
      </w:r>
    </w:p>
    <w:p w:rsidR="00A42867" w:rsidRDefault="00A42867" w:rsidP="00A42867">
      <w:pPr>
        <w:rPr>
          <w:rFonts w:ascii="Roboto" w:hAnsi="Roboto" w:cs="Arial"/>
          <w:color w:val="212529"/>
        </w:rPr>
      </w:pPr>
    </w:p>
    <w:p w:rsidR="00A42867" w:rsidRPr="00A42867" w:rsidRDefault="00A42867" w:rsidP="00A42867">
      <w:pPr>
        <w:rPr>
          <w:rFonts w:ascii="Roboto" w:hAnsi="Roboto" w:cs="Arial"/>
          <w:color w:val="212529"/>
        </w:rPr>
      </w:pPr>
      <w:bookmarkStart w:id="0" w:name="_GoBack"/>
      <w:r>
        <w:rPr>
          <w:noProof/>
          <w:lang w:eastAsia="nl-NL"/>
        </w:rPr>
        <w:drawing>
          <wp:inline distT="0" distB="0" distL="0" distR="0" wp14:anchorId="39919F5D" wp14:editId="4F2D6820">
            <wp:extent cx="5791200" cy="8128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195" t="42537" r="59229" b="41709"/>
                    <a:stretch/>
                  </pic:blipFill>
                  <pic:spPr bwMode="auto">
                    <a:xfrm>
                      <a:off x="0" y="0"/>
                      <a:ext cx="5799501" cy="813965"/>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A42867" w:rsidRPr="00A428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01" w:rsidRDefault="00D32901" w:rsidP="00D32901">
      <w:pPr>
        <w:spacing w:after="0" w:line="240" w:lineRule="auto"/>
      </w:pPr>
      <w:r>
        <w:separator/>
      </w:r>
    </w:p>
  </w:endnote>
  <w:endnote w:type="continuationSeparator" w:id="0">
    <w:p w:rsidR="00D32901" w:rsidRDefault="00D32901" w:rsidP="00D3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01" w:rsidRDefault="00D32901" w:rsidP="00D32901">
      <w:pPr>
        <w:spacing w:after="0" w:line="240" w:lineRule="auto"/>
      </w:pPr>
      <w:r>
        <w:separator/>
      </w:r>
    </w:p>
  </w:footnote>
  <w:footnote w:type="continuationSeparator" w:id="0">
    <w:p w:rsidR="00D32901" w:rsidRDefault="00D32901" w:rsidP="00D32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833"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firstRow="0" w:lastRow="0" w:firstColumn="0" w:lastColumn="0" w:noHBand="0" w:noVBand="0"/>
    </w:tblPr>
    <w:tblGrid>
      <w:gridCol w:w="7424"/>
      <w:gridCol w:w="1036"/>
      <w:gridCol w:w="2160"/>
    </w:tblGrid>
    <w:tr w:rsidR="00D32901" w:rsidRPr="00D32901" w:rsidTr="00D32901">
      <w:trPr>
        <w:cantSplit/>
      </w:trPr>
      <w:tc>
        <w:tcPr>
          <w:tcW w:w="7424" w:type="dxa"/>
          <w:vMerge w:val="restart"/>
          <w:shd w:val="clear" w:color="auto" w:fill="auto"/>
          <w:vAlign w:val="center"/>
        </w:tcPr>
        <w:p w:rsidR="00D32901" w:rsidRPr="00D32901" w:rsidRDefault="00D32901" w:rsidP="00D32901">
          <w:pPr>
            <w:pBdr>
              <w:bottom w:val="single" w:sz="8" w:space="4" w:color="660066"/>
            </w:pBdr>
            <w:spacing w:after="300" w:line="360" w:lineRule="auto"/>
            <w:contextualSpacing/>
            <w:rPr>
              <w:rFonts w:ascii="Trebuchet MS" w:eastAsia="MS Gothic" w:hAnsi="Trebuchet MS" w:cs="Times New Roman"/>
              <w:b/>
              <w:color w:val="694A8D"/>
              <w:spacing w:val="5"/>
              <w:kern w:val="28"/>
              <w:sz w:val="32"/>
              <w:szCs w:val="52"/>
              <w:lang w:val="en-GB" w:eastAsia="nl-NL"/>
            </w:rPr>
          </w:pPr>
          <w:r w:rsidRPr="00D32901">
            <w:rPr>
              <w:rFonts w:ascii="Trebuchet MS" w:eastAsia="MS Gothic" w:hAnsi="Trebuchet MS" w:cs="Times New Roman"/>
              <w:b/>
              <w:noProof/>
              <w:color w:val="694A8D"/>
              <w:spacing w:val="5"/>
              <w:kern w:val="28"/>
              <w:sz w:val="32"/>
              <w:szCs w:val="52"/>
              <w:lang w:eastAsia="nl-NL"/>
            </w:rPr>
            <w:drawing>
              <wp:inline distT="0" distB="0" distL="0" distR="0" wp14:anchorId="195FE34A" wp14:editId="0E9F531F">
                <wp:extent cx="1666875" cy="619125"/>
                <wp:effectExtent l="0" t="0" r="9525" b="9525"/>
                <wp:docPr id="5" name="Afbeelding 5" descr="Logo in JPG zonder forensisch medische maatschappij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 JPG zonder forensisch medische maatschappij utrech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619125"/>
                        </a:xfrm>
                        <a:prstGeom prst="rect">
                          <a:avLst/>
                        </a:prstGeom>
                        <a:noFill/>
                        <a:ln>
                          <a:noFill/>
                        </a:ln>
                      </pic:spPr>
                    </pic:pic>
                  </a:graphicData>
                </a:graphic>
              </wp:inline>
            </w:drawing>
          </w:r>
          <w:r w:rsidRPr="00D32901">
            <w:rPr>
              <w:rFonts w:ascii="Trebuchet MS" w:eastAsia="MS Gothic" w:hAnsi="Trebuchet MS" w:cs="Times New Roman"/>
              <w:b/>
              <w:noProof/>
              <w:color w:val="694A8D"/>
              <w:spacing w:val="5"/>
              <w:kern w:val="28"/>
              <w:sz w:val="32"/>
              <w:szCs w:val="52"/>
              <w:lang w:val="en-GB" w:eastAsia="nl-NL"/>
            </w:rPr>
            <w:t xml:space="preserve">        </w:t>
          </w:r>
          <w:r w:rsidRPr="00D32901">
            <w:rPr>
              <w:rFonts w:ascii="Trebuchet MS" w:eastAsia="MS Gothic" w:hAnsi="Trebuchet MS" w:cs="Times New Roman"/>
              <w:b/>
              <w:noProof/>
              <w:color w:val="694A8D"/>
              <w:spacing w:val="5"/>
              <w:kern w:val="28"/>
              <w:sz w:val="32"/>
              <w:szCs w:val="52"/>
              <w:lang w:eastAsia="nl-NL"/>
            </w:rPr>
            <w:drawing>
              <wp:inline distT="0" distB="0" distL="0" distR="0" wp14:anchorId="11447972" wp14:editId="0AF3D233">
                <wp:extent cx="1191260" cy="551219"/>
                <wp:effectExtent l="0" t="0" r="889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Tzorg-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9840" cy="555189"/>
                        </a:xfrm>
                        <a:prstGeom prst="rect">
                          <a:avLst/>
                        </a:prstGeom>
                      </pic:spPr>
                    </pic:pic>
                  </a:graphicData>
                </a:graphic>
              </wp:inline>
            </w:drawing>
          </w:r>
          <w:r w:rsidRPr="00D32901">
            <w:rPr>
              <w:rFonts w:ascii="Trebuchet MS" w:eastAsia="MS Gothic" w:hAnsi="Trebuchet MS" w:cs="Times New Roman"/>
              <w:b/>
              <w:noProof/>
              <w:color w:val="694A8D"/>
              <w:spacing w:val="5"/>
              <w:kern w:val="28"/>
              <w:sz w:val="32"/>
              <w:szCs w:val="52"/>
              <w:lang w:val="en-GB" w:eastAsia="nl-NL"/>
            </w:rPr>
            <w:t xml:space="preserve">               </w:t>
          </w:r>
          <w:r w:rsidRPr="00D32901">
            <w:rPr>
              <w:rFonts w:ascii="Trebuchet MS" w:eastAsia="MS Gothic" w:hAnsi="Trebuchet MS" w:cs="Times New Roman"/>
              <w:b/>
              <w:color w:val="CC0000"/>
              <w:spacing w:val="5"/>
              <w:kern w:val="28"/>
              <w:sz w:val="32"/>
              <w:szCs w:val="52"/>
              <w:lang w:val="en-GB" w:eastAsia="nl-NL"/>
            </w:rPr>
            <w:t xml:space="preserve">                             </w:t>
          </w:r>
        </w:p>
        <w:p w:rsidR="00D32901" w:rsidRPr="00D32901" w:rsidRDefault="00D32901" w:rsidP="00D32901">
          <w:pPr>
            <w:spacing w:after="0" w:line="360" w:lineRule="auto"/>
            <w:rPr>
              <w:rFonts w:ascii="Calibri" w:eastAsia="MS Mincho" w:hAnsi="Calibri" w:cs="Times New Roman"/>
              <w:szCs w:val="24"/>
              <w:lang w:eastAsia="nl-NL"/>
            </w:rPr>
          </w:pPr>
          <w:r>
            <w:rPr>
              <w:rFonts w:ascii="Trebuchet MS" w:eastAsia="MS Gothic" w:hAnsi="Trebuchet MS" w:cs="Times New Roman"/>
              <w:b/>
              <w:color w:val="7030A0"/>
              <w:spacing w:val="5"/>
              <w:kern w:val="28"/>
              <w:sz w:val="32"/>
              <w:szCs w:val="52"/>
              <w:lang w:eastAsia="nl-NL"/>
            </w:rPr>
            <w:t>Masterclass bijzondere doelgroepen</w:t>
          </w:r>
        </w:p>
      </w:tc>
      <w:tc>
        <w:tcPr>
          <w:tcW w:w="1036" w:type="dxa"/>
          <w:shd w:val="clear" w:color="auto" w:fill="auto"/>
          <w:vAlign w:val="center"/>
        </w:tcPr>
        <w:p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Versie</w:t>
          </w:r>
        </w:p>
      </w:tc>
      <w:tc>
        <w:tcPr>
          <w:tcW w:w="2160" w:type="dxa"/>
          <w:shd w:val="clear" w:color="auto" w:fill="auto"/>
        </w:tcPr>
        <w:p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1.1</w:t>
          </w:r>
        </w:p>
      </w:tc>
    </w:tr>
    <w:tr w:rsidR="00D32901" w:rsidRPr="00D32901" w:rsidTr="00D32901">
      <w:trPr>
        <w:cantSplit/>
      </w:trPr>
      <w:tc>
        <w:tcPr>
          <w:tcW w:w="7424" w:type="dxa"/>
          <w:vMerge/>
          <w:shd w:val="clear" w:color="auto" w:fill="auto"/>
        </w:tcPr>
        <w:p w:rsidR="00D32901" w:rsidRPr="00D32901" w:rsidRDefault="00D32901" w:rsidP="00D32901">
          <w:pPr>
            <w:spacing w:after="0" w:line="360" w:lineRule="auto"/>
            <w:rPr>
              <w:rFonts w:ascii="Calibri" w:eastAsia="MS Mincho" w:hAnsi="Calibri" w:cs="Times New Roman"/>
              <w:sz w:val="16"/>
              <w:szCs w:val="24"/>
              <w:lang w:eastAsia="nl-NL"/>
            </w:rPr>
          </w:pPr>
        </w:p>
      </w:tc>
      <w:tc>
        <w:tcPr>
          <w:tcW w:w="1036" w:type="dxa"/>
          <w:shd w:val="clear" w:color="auto" w:fill="auto"/>
          <w:vAlign w:val="center"/>
        </w:tcPr>
        <w:p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Datum</w:t>
          </w:r>
        </w:p>
      </w:tc>
      <w:tc>
        <w:tcPr>
          <w:tcW w:w="2160" w:type="dxa"/>
          <w:shd w:val="clear" w:color="auto" w:fill="auto"/>
        </w:tcPr>
        <w:p w:rsidR="00D32901" w:rsidRPr="00D32901" w:rsidRDefault="00D32901" w:rsidP="00D32901">
          <w:pPr>
            <w:spacing w:after="0" w:line="360" w:lineRule="auto"/>
            <w:rPr>
              <w:rFonts w:ascii="Calibri" w:eastAsia="MS Mincho" w:hAnsi="Calibri" w:cs="Times New Roman"/>
              <w:sz w:val="16"/>
              <w:szCs w:val="24"/>
              <w:lang w:eastAsia="nl-NL"/>
            </w:rPr>
          </w:pPr>
        </w:p>
      </w:tc>
    </w:tr>
    <w:tr w:rsidR="00D32901" w:rsidRPr="00D32901" w:rsidTr="00D32901">
      <w:trPr>
        <w:cantSplit/>
        <w:trHeight w:val="225"/>
      </w:trPr>
      <w:tc>
        <w:tcPr>
          <w:tcW w:w="7424" w:type="dxa"/>
          <w:vMerge/>
          <w:shd w:val="clear" w:color="auto" w:fill="auto"/>
        </w:tcPr>
        <w:p w:rsidR="00D32901" w:rsidRPr="00D32901" w:rsidRDefault="00D32901" w:rsidP="00D32901">
          <w:pPr>
            <w:spacing w:after="0" w:line="360" w:lineRule="auto"/>
            <w:rPr>
              <w:rFonts w:ascii="Calibri" w:eastAsia="MS Mincho" w:hAnsi="Calibri" w:cs="Times New Roman"/>
              <w:sz w:val="16"/>
              <w:szCs w:val="24"/>
              <w:lang w:eastAsia="nl-NL"/>
            </w:rPr>
          </w:pPr>
        </w:p>
      </w:tc>
      <w:tc>
        <w:tcPr>
          <w:tcW w:w="1036" w:type="dxa"/>
          <w:shd w:val="clear" w:color="auto" w:fill="auto"/>
          <w:vAlign w:val="center"/>
        </w:tcPr>
        <w:p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Status</w:t>
          </w:r>
        </w:p>
      </w:tc>
      <w:tc>
        <w:tcPr>
          <w:tcW w:w="2160" w:type="dxa"/>
          <w:shd w:val="clear" w:color="auto" w:fill="auto"/>
        </w:tcPr>
        <w:p w:rsidR="00D32901" w:rsidRPr="00D32901" w:rsidRDefault="00D32901" w:rsidP="00D32901">
          <w:pPr>
            <w:spacing w:after="0" w:line="360" w:lineRule="auto"/>
            <w:rPr>
              <w:rFonts w:ascii="Calibri" w:eastAsia="MS Mincho" w:hAnsi="Calibri" w:cs="Times New Roman"/>
              <w:sz w:val="16"/>
              <w:szCs w:val="24"/>
              <w:lang w:eastAsia="nl-NL"/>
            </w:rPr>
          </w:pPr>
          <w:r>
            <w:rPr>
              <w:rFonts w:ascii="Calibri" w:eastAsia="MS Mincho" w:hAnsi="Calibri" w:cs="Times New Roman"/>
              <w:sz w:val="16"/>
              <w:szCs w:val="24"/>
              <w:lang w:eastAsia="nl-NL"/>
            </w:rPr>
            <w:t>Eerste concept</w:t>
          </w:r>
        </w:p>
      </w:tc>
    </w:tr>
    <w:tr w:rsidR="00D32901" w:rsidRPr="00D32901" w:rsidTr="00D32901">
      <w:trPr>
        <w:cantSplit/>
        <w:trHeight w:val="40"/>
      </w:trPr>
      <w:tc>
        <w:tcPr>
          <w:tcW w:w="7424" w:type="dxa"/>
          <w:vMerge/>
          <w:shd w:val="clear" w:color="auto" w:fill="auto"/>
        </w:tcPr>
        <w:p w:rsidR="00D32901" w:rsidRPr="00D32901" w:rsidRDefault="00D32901" w:rsidP="00D32901">
          <w:pPr>
            <w:spacing w:after="0" w:line="360" w:lineRule="auto"/>
            <w:rPr>
              <w:rFonts w:ascii="Calibri" w:eastAsia="MS Mincho" w:hAnsi="Calibri" w:cs="Times New Roman"/>
              <w:sz w:val="16"/>
              <w:szCs w:val="24"/>
              <w:lang w:eastAsia="nl-NL"/>
            </w:rPr>
          </w:pPr>
        </w:p>
      </w:tc>
      <w:tc>
        <w:tcPr>
          <w:tcW w:w="1036" w:type="dxa"/>
          <w:shd w:val="clear" w:color="auto" w:fill="auto"/>
          <w:vAlign w:val="center"/>
        </w:tcPr>
        <w:p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Revisiedatum</w:t>
          </w:r>
        </w:p>
      </w:tc>
      <w:tc>
        <w:tcPr>
          <w:tcW w:w="2160" w:type="dxa"/>
          <w:shd w:val="clear" w:color="auto" w:fill="auto"/>
        </w:tcPr>
        <w:p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12-2017</w:t>
          </w:r>
        </w:p>
      </w:tc>
    </w:tr>
    <w:tr w:rsidR="00D32901" w:rsidRPr="00D32901" w:rsidTr="00D32901">
      <w:trPr>
        <w:cantSplit/>
        <w:trHeight w:val="218"/>
      </w:trPr>
      <w:tc>
        <w:tcPr>
          <w:tcW w:w="7424" w:type="dxa"/>
          <w:vMerge/>
          <w:shd w:val="clear" w:color="auto" w:fill="auto"/>
        </w:tcPr>
        <w:p w:rsidR="00D32901" w:rsidRPr="00D32901" w:rsidRDefault="00D32901" w:rsidP="00D32901">
          <w:pPr>
            <w:spacing w:after="0" w:line="360" w:lineRule="auto"/>
            <w:rPr>
              <w:rFonts w:ascii="Calibri" w:eastAsia="MS Mincho" w:hAnsi="Calibri" w:cs="Times New Roman"/>
              <w:sz w:val="16"/>
              <w:szCs w:val="24"/>
              <w:lang w:eastAsia="nl-NL"/>
            </w:rPr>
          </w:pPr>
        </w:p>
      </w:tc>
      <w:tc>
        <w:tcPr>
          <w:tcW w:w="1036" w:type="dxa"/>
          <w:shd w:val="clear" w:color="auto" w:fill="auto"/>
          <w:vAlign w:val="center"/>
        </w:tcPr>
        <w:p w:rsidR="00D32901" w:rsidRPr="00D32901" w:rsidRDefault="00D32901" w:rsidP="00D32901">
          <w:pPr>
            <w:spacing w:after="0" w:line="360" w:lineRule="auto"/>
            <w:rPr>
              <w:rFonts w:ascii="Calibri" w:eastAsia="MS Mincho" w:hAnsi="Calibri" w:cs="Times New Roman"/>
              <w:sz w:val="16"/>
              <w:szCs w:val="24"/>
              <w:lang w:eastAsia="nl-NL"/>
            </w:rPr>
          </w:pPr>
          <w:r w:rsidRPr="00D32901">
            <w:rPr>
              <w:rFonts w:ascii="Calibri" w:eastAsia="MS Mincho" w:hAnsi="Calibri" w:cs="Times New Roman"/>
              <w:sz w:val="16"/>
              <w:szCs w:val="24"/>
              <w:lang w:eastAsia="nl-NL"/>
            </w:rPr>
            <w:t>Eigenaar</w:t>
          </w:r>
        </w:p>
      </w:tc>
      <w:tc>
        <w:tcPr>
          <w:tcW w:w="2160" w:type="dxa"/>
          <w:shd w:val="clear" w:color="auto" w:fill="auto"/>
        </w:tcPr>
        <w:p w:rsidR="00D32901" w:rsidRPr="00D32901" w:rsidRDefault="00D32901" w:rsidP="00D32901">
          <w:pPr>
            <w:spacing w:after="0" w:line="360" w:lineRule="auto"/>
            <w:rPr>
              <w:rFonts w:ascii="Calibri" w:eastAsia="MS Mincho" w:hAnsi="Calibri" w:cs="Times New Roman"/>
              <w:sz w:val="16"/>
              <w:szCs w:val="24"/>
              <w:lang w:eastAsia="nl-NL"/>
            </w:rPr>
          </w:pPr>
          <w:r>
            <w:rPr>
              <w:rFonts w:ascii="Calibri" w:eastAsia="MS Mincho" w:hAnsi="Calibri" w:cs="Times New Roman"/>
              <w:sz w:val="16"/>
              <w:szCs w:val="24"/>
              <w:lang w:eastAsia="nl-NL"/>
            </w:rPr>
            <w:t>Werkgroep Masterclass</w:t>
          </w:r>
          <w:r w:rsidR="003D3013">
            <w:rPr>
              <w:rFonts w:ascii="Calibri" w:eastAsia="MS Mincho" w:hAnsi="Calibri" w:cs="Times New Roman"/>
              <w:sz w:val="16"/>
              <w:szCs w:val="24"/>
              <w:lang w:eastAsia="nl-NL"/>
            </w:rPr>
            <w:t xml:space="preserve">, </w:t>
          </w:r>
          <w:proofErr w:type="spellStart"/>
          <w:r w:rsidR="003D3013">
            <w:rPr>
              <w:rFonts w:ascii="Calibri" w:eastAsia="MS Mincho" w:hAnsi="Calibri" w:cs="Times New Roman"/>
              <w:sz w:val="16"/>
              <w:szCs w:val="24"/>
              <w:lang w:eastAsia="nl-NL"/>
            </w:rPr>
            <w:t>T.Peeters</w:t>
          </w:r>
          <w:proofErr w:type="spellEnd"/>
        </w:p>
      </w:tc>
    </w:tr>
    <w:tr w:rsidR="00D32901" w:rsidRPr="00D32901" w:rsidTr="00D32901">
      <w:trPr>
        <w:cantSplit/>
        <w:trHeight w:val="1108"/>
      </w:trPr>
      <w:tc>
        <w:tcPr>
          <w:tcW w:w="7424" w:type="dxa"/>
          <w:vMerge/>
          <w:shd w:val="clear" w:color="auto" w:fill="auto"/>
        </w:tcPr>
        <w:p w:rsidR="00D32901" w:rsidRPr="00D32901" w:rsidRDefault="00D32901" w:rsidP="00D32901">
          <w:pPr>
            <w:spacing w:after="0" w:line="360" w:lineRule="auto"/>
            <w:rPr>
              <w:rFonts w:ascii="Calibri" w:eastAsia="MS Mincho" w:hAnsi="Calibri" w:cs="Times New Roman"/>
              <w:sz w:val="16"/>
              <w:szCs w:val="24"/>
              <w:lang w:eastAsia="nl-NL"/>
            </w:rPr>
          </w:pPr>
        </w:p>
      </w:tc>
      <w:tc>
        <w:tcPr>
          <w:tcW w:w="3196" w:type="dxa"/>
          <w:gridSpan w:val="2"/>
          <w:shd w:val="clear" w:color="auto" w:fill="auto"/>
          <w:vAlign w:val="center"/>
        </w:tcPr>
        <w:p w:rsidR="00D32901" w:rsidRPr="00D32901" w:rsidRDefault="00D32901" w:rsidP="00856AE0">
          <w:pPr>
            <w:spacing w:after="0" w:line="360" w:lineRule="auto"/>
            <w:jc w:val="center"/>
            <w:rPr>
              <w:rFonts w:ascii="Calibri" w:eastAsia="MS Mincho" w:hAnsi="Calibri" w:cs="Times New Roman"/>
              <w:sz w:val="16"/>
              <w:szCs w:val="24"/>
              <w:lang w:eastAsia="nl-NL"/>
            </w:rPr>
          </w:pPr>
          <w:r>
            <w:rPr>
              <w:rFonts w:ascii="Trebuchet MS" w:eastAsia="MS Gothic" w:hAnsi="Trebuchet MS" w:cs="Times New Roman"/>
              <w:b/>
              <w:color w:val="7030A0"/>
              <w:spacing w:val="5"/>
              <w:kern w:val="28"/>
              <w:sz w:val="32"/>
              <w:szCs w:val="52"/>
              <w:lang w:eastAsia="nl-NL"/>
            </w:rPr>
            <w:t>Blok</w:t>
          </w:r>
          <w:r w:rsidR="00575E44">
            <w:rPr>
              <w:rFonts w:ascii="Trebuchet MS" w:eastAsia="MS Gothic" w:hAnsi="Trebuchet MS" w:cs="Times New Roman"/>
              <w:b/>
              <w:color w:val="7030A0"/>
              <w:spacing w:val="5"/>
              <w:kern w:val="28"/>
              <w:sz w:val="32"/>
              <w:szCs w:val="52"/>
              <w:lang w:eastAsia="nl-NL"/>
            </w:rPr>
            <w:t xml:space="preserve"> </w:t>
          </w:r>
          <w:r w:rsidR="00856AE0">
            <w:rPr>
              <w:rFonts w:ascii="Trebuchet MS" w:eastAsia="MS Gothic" w:hAnsi="Trebuchet MS" w:cs="Times New Roman"/>
              <w:b/>
              <w:color w:val="7030A0"/>
              <w:spacing w:val="5"/>
              <w:kern w:val="28"/>
              <w:sz w:val="32"/>
              <w:szCs w:val="52"/>
              <w:lang w:eastAsia="nl-NL"/>
            </w:rPr>
            <w:t>1</w:t>
          </w:r>
          <w:r>
            <w:rPr>
              <w:rFonts w:ascii="Trebuchet MS" w:eastAsia="MS Gothic" w:hAnsi="Trebuchet MS" w:cs="Times New Roman"/>
              <w:b/>
              <w:color w:val="7030A0"/>
              <w:spacing w:val="5"/>
              <w:kern w:val="28"/>
              <w:sz w:val="32"/>
              <w:szCs w:val="52"/>
              <w:lang w:eastAsia="nl-NL"/>
            </w:rPr>
            <w:t xml:space="preserve"> : </w:t>
          </w:r>
          <w:r w:rsidR="003D3013">
            <w:rPr>
              <w:rFonts w:ascii="Trebuchet MS" w:eastAsia="MS Gothic" w:hAnsi="Trebuchet MS" w:cs="Times New Roman"/>
              <w:b/>
              <w:color w:val="7030A0"/>
              <w:spacing w:val="5"/>
              <w:kern w:val="28"/>
              <w:sz w:val="32"/>
              <w:szCs w:val="52"/>
              <w:lang w:eastAsia="nl-NL"/>
            </w:rPr>
            <w:t>Verslaving</w:t>
          </w:r>
        </w:p>
      </w:tc>
    </w:tr>
  </w:tbl>
  <w:p w:rsidR="00D32901" w:rsidRDefault="00D32901" w:rsidP="00D32901">
    <w:pPr>
      <w:pStyle w:val="Koptekst"/>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6B99"/>
    <w:multiLevelType w:val="hybridMultilevel"/>
    <w:tmpl w:val="15C0C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A36A9"/>
    <w:multiLevelType w:val="hybridMultilevel"/>
    <w:tmpl w:val="3B361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112336"/>
    <w:multiLevelType w:val="hybridMultilevel"/>
    <w:tmpl w:val="347AA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D31955"/>
    <w:multiLevelType w:val="hybridMultilevel"/>
    <w:tmpl w:val="FA0C6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342896"/>
    <w:multiLevelType w:val="hybridMultilevel"/>
    <w:tmpl w:val="8A6CB8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7048AF"/>
    <w:multiLevelType w:val="hybridMultilevel"/>
    <w:tmpl w:val="B5D2B686"/>
    <w:lvl w:ilvl="0" w:tplc="730640C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42F2C"/>
    <w:multiLevelType w:val="hybridMultilevel"/>
    <w:tmpl w:val="3C0033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50F4944"/>
    <w:multiLevelType w:val="hybridMultilevel"/>
    <w:tmpl w:val="124E97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690F8B"/>
    <w:multiLevelType w:val="hybridMultilevel"/>
    <w:tmpl w:val="D6229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7"/>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01"/>
    <w:rsid w:val="00092FAA"/>
    <w:rsid w:val="000A31A6"/>
    <w:rsid w:val="000B2CA7"/>
    <w:rsid w:val="000C4369"/>
    <w:rsid w:val="001A7E60"/>
    <w:rsid w:val="001F046B"/>
    <w:rsid w:val="00255353"/>
    <w:rsid w:val="003844C8"/>
    <w:rsid w:val="003B2E19"/>
    <w:rsid w:val="003D3013"/>
    <w:rsid w:val="00407887"/>
    <w:rsid w:val="004854EA"/>
    <w:rsid w:val="004C6D3F"/>
    <w:rsid w:val="004F3342"/>
    <w:rsid w:val="005253BD"/>
    <w:rsid w:val="00564FE7"/>
    <w:rsid w:val="00567ACF"/>
    <w:rsid w:val="00575E44"/>
    <w:rsid w:val="005C282C"/>
    <w:rsid w:val="005D7124"/>
    <w:rsid w:val="0068746E"/>
    <w:rsid w:val="006925E8"/>
    <w:rsid w:val="006F029E"/>
    <w:rsid w:val="007105E7"/>
    <w:rsid w:val="00764BB8"/>
    <w:rsid w:val="00773A14"/>
    <w:rsid w:val="0078059B"/>
    <w:rsid w:val="007A646D"/>
    <w:rsid w:val="00856AE0"/>
    <w:rsid w:val="00893B23"/>
    <w:rsid w:val="008F4693"/>
    <w:rsid w:val="009710CA"/>
    <w:rsid w:val="00983108"/>
    <w:rsid w:val="00A366A0"/>
    <w:rsid w:val="00A42867"/>
    <w:rsid w:val="00AF1913"/>
    <w:rsid w:val="00B33726"/>
    <w:rsid w:val="00C53C42"/>
    <w:rsid w:val="00C7387E"/>
    <w:rsid w:val="00C97755"/>
    <w:rsid w:val="00CC0DA4"/>
    <w:rsid w:val="00CD6748"/>
    <w:rsid w:val="00D32901"/>
    <w:rsid w:val="00D348AB"/>
    <w:rsid w:val="00D4536A"/>
    <w:rsid w:val="00D9669B"/>
    <w:rsid w:val="00EA096F"/>
    <w:rsid w:val="00EA510A"/>
    <w:rsid w:val="00EF5795"/>
    <w:rsid w:val="00F55C9F"/>
    <w:rsid w:val="00FB4349"/>
    <w:rsid w:val="00FD6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6D60"/>
  <w15:chartTrackingRefBased/>
  <w15:docId w15:val="{07D542E3-5738-4533-B0DA-BBB72278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290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32901"/>
  </w:style>
  <w:style w:type="paragraph" w:styleId="Voettekst">
    <w:name w:val="footer"/>
    <w:basedOn w:val="Standaard"/>
    <w:link w:val="VoettekstChar"/>
    <w:uiPriority w:val="99"/>
    <w:unhideWhenUsed/>
    <w:rsid w:val="00D3290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32901"/>
  </w:style>
  <w:style w:type="paragraph" w:styleId="Lijstalinea">
    <w:name w:val="List Paragraph"/>
    <w:basedOn w:val="Standaard"/>
    <w:uiPriority w:val="34"/>
    <w:qFormat/>
    <w:rsid w:val="00710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5</Pages>
  <Words>1040</Words>
  <Characters>5722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Peeters</dc:creator>
  <cp:keywords/>
  <dc:description/>
  <cp:lastModifiedBy>Tim Peeters</cp:lastModifiedBy>
  <cp:revision>9</cp:revision>
  <dcterms:created xsi:type="dcterms:W3CDTF">2019-01-17T06:30:00Z</dcterms:created>
  <dcterms:modified xsi:type="dcterms:W3CDTF">2019-01-31T13:54:00Z</dcterms:modified>
</cp:coreProperties>
</file>